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4" w:type="dxa"/>
        <w:tblInd w:w="-348" w:type="dxa"/>
        <w:tblLook w:val="04A0" w:firstRow="1" w:lastRow="0" w:firstColumn="1" w:lastColumn="0" w:noHBand="0" w:noVBand="1"/>
      </w:tblPr>
      <w:tblGrid>
        <w:gridCol w:w="4284"/>
        <w:gridCol w:w="616"/>
        <w:gridCol w:w="5027"/>
        <w:gridCol w:w="27"/>
      </w:tblGrid>
      <w:tr w:rsidR="005563A2" w:rsidTr="00AA029A">
        <w:trPr>
          <w:trHeight w:val="711"/>
        </w:trPr>
        <w:tc>
          <w:tcPr>
            <w:tcW w:w="4900" w:type="dxa"/>
            <w:gridSpan w:val="2"/>
            <w:shd w:val="clear" w:color="auto" w:fill="auto"/>
          </w:tcPr>
          <w:p w:rsidR="005563A2" w:rsidRDefault="005563A2" w:rsidP="0075484D">
            <w:pPr>
              <w:rPr>
                <w:i/>
                <w:color w:val="000000"/>
                <w:sz w:val="20"/>
                <w:szCs w:val="20"/>
                <w:lang w:val="vi-VN"/>
              </w:rPr>
            </w:pPr>
            <w:bookmarkStart w:id="0" w:name="_GoBack"/>
            <w:bookmarkEnd w:id="0"/>
          </w:p>
        </w:tc>
        <w:tc>
          <w:tcPr>
            <w:tcW w:w="5054" w:type="dxa"/>
            <w:gridSpan w:val="2"/>
            <w:shd w:val="clear" w:color="auto" w:fill="auto"/>
          </w:tcPr>
          <w:p w:rsidR="005563A2" w:rsidRDefault="005563A2" w:rsidP="0075484D">
            <w:pPr>
              <w:jc w:val="center"/>
              <w:rPr>
                <w:b/>
                <w:color w:val="000000"/>
                <w:sz w:val="20"/>
                <w:szCs w:val="20"/>
                <w:lang w:val="nl-NL"/>
              </w:rPr>
            </w:pPr>
            <w:r>
              <w:rPr>
                <w:b/>
                <w:color w:val="000000"/>
                <w:sz w:val="20"/>
                <w:szCs w:val="20"/>
                <w:lang w:val="vi-VN"/>
              </w:rPr>
              <w:t>Mẫu số: D22-THADS</w:t>
            </w:r>
          </w:p>
          <w:p w:rsidR="005563A2" w:rsidRDefault="005563A2" w:rsidP="0075484D">
            <w:pPr>
              <w:jc w:val="center"/>
              <w:rPr>
                <w:i/>
                <w:color w:val="000000"/>
                <w:sz w:val="20"/>
                <w:szCs w:val="20"/>
                <w:lang w:val="vi-VN"/>
              </w:rPr>
            </w:pPr>
            <w:r>
              <w:rPr>
                <w:i/>
                <w:color w:val="000000"/>
                <w:sz w:val="20"/>
                <w:szCs w:val="20"/>
                <w:lang w:val="vi-VN"/>
              </w:rPr>
              <w:t xml:space="preserve">(Ban hành kèm theo Thông tư số 04/2023/TT-BTP </w:t>
            </w:r>
          </w:p>
          <w:p w:rsidR="005563A2" w:rsidRDefault="005563A2" w:rsidP="0075484D">
            <w:pPr>
              <w:jc w:val="center"/>
              <w:rPr>
                <w:i/>
                <w:color w:val="000000"/>
                <w:sz w:val="20"/>
                <w:szCs w:val="20"/>
                <w:lang w:val="vi-VN"/>
              </w:rPr>
            </w:pPr>
            <w:r>
              <w:rPr>
                <w:i/>
                <w:color w:val="000000"/>
                <w:sz w:val="20"/>
                <w:szCs w:val="20"/>
                <w:lang w:val="vi-VN"/>
              </w:rPr>
              <w:t xml:space="preserve">ngày 14/8/2023 của Bộ Tư pháp)                                             </w:t>
            </w:r>
          </w:p>
        </w:tc>
      </w:tr>
      <w:tr w:rsidR="00AA029A" w:rsidTr="00AA029A">
        <w:tblPrEx>
          <w:tblLook w:val="01E0" w:firstRow="1" w:lastRow="1" w:firstColumn="1" w:lastColumn="1" w:noHBand="0" w:noVBand="0"/>
        </w:tblPrEx>
        <w:trPr>
          <w:gridAfter w:val="1"/>
          <w:wAfter w:w="27" w:type="dxa"/>
        </w:trPr>
        <w:tc>
          <w:tcPr>
            <w:tcW w:w="4284" w:type="dxa"/>
          </w:tcPr>
          <w:p w:rsidR="00AA029A" w:rsidRDefault="00AA029A" w:rsidP="0004466F">
            <w:pPr>
              <w:jc w:val="center"/>
              <w:rPr>
                <w:b/>
                <w:color w:val="000000"/>
                <w:sz w:val="26"/>
                <w:szCs w:val="26"/>
                <w:lang w:val="nl-NL"/>
              </w:rPr>
            </w:pPr>
          </w:p>
          <w:p w:rsidR="00AA029A" w:rsidRDefault="00AA029A" w:rsidP="0004466F">
            <w:pPr>
              <w:jc w:val="center"/>
              <w:rPr>
                <w:b/>
                <w:color w:val="000000"/>
                <w:sz w:val="26"/>
                <w:szCs w:val="26"/>
                <w:lang w:val="nl-NL"/>
              </w:rPr>
            </w:pPr>
            <w:r>
              <w:rPr>
                <w:b/>
                <w:color w:val="000000"/>
                <w:sz w:val="26"/>
                <w:szCs w:val="26"/>
                <w:lang w:val="nl-NL"/>
              </w:rPr>
              <w:t xml:space="preserve">CHI CỤC THI HÀNH ÁN DÂN SỰ </w:t>
            </w:r>
          </w:p>
          <w:p w:rsidR="00AA029A" w:rsidRPr="00AA029A" w:rsidRDefault="009652FD" w:rsidP="0004466F">
            <w:pPr>
              <w:jc w:val="center"/>
              <w:rPr>
                <w:b/>
                <w:color w:val="000000"/>
                <w:sz w:val="26"/>
                <w:szCs w:val="26"/>
                <w:lang w:val="nl-NL"/>
              </w:rPr>
            </w:pP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687705</wp:posOffset>
                      </wp:positionH>
                      <wp:positionV relativeFrom="paragraph">
                        <wp:posOffset>254635</wp:posOffset>
                      </wp:positionV>
                      <wp:extent cx="1143000" cy="0"/>
                      <wp:effectExtent l="11430" t="6985" r="7620" b="120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05pt" to="144.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jd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ahc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" strokeweight="1pt"/>
                  </w:pict>
                </mc:Fallback>
              </mc:AlternateContent>
            </w:r>
            <w:r w:rsidR="00AA029A" w:rsidRPr="00AA029A">
              <w:rPr>
                <w:b/>
                <w:color w:val="000000"/>
                <w:sz w:val="26"/>
                <w:szCs w:val="26"/>
                <w:lang w:val="nl-NL"/>
              </w:rPr>
              <w:t>HUYỆN CAI LẬY</w:t>
            </w:r>
            <w:r w:rsidR="00070D7F">
              <w:rPr>
                <w:b/>
                <w:color w:val="000000"/>
                <w:sz w:val="26"/>
                <w:szCs w:val="26"/>
                <w:lang w:val="nl-NL"/>
              </w:rPr>
              <w:t xml:space="preserve">                                                 </w:t>
            </w:r>
          </w:p>
        </w:tc>
        <w:tc>
          <w:tcPr>
            <w:tcW w:w="5643" w:type="dxa"/>
            <w:gridSpan w:val="2"/>
          </w:tcPr>
          <w:p w:rsidR="00AA029A" w:rsidRDefault="00AA029A" w:rsidP="0075484D">
            <w:pPr>
              <w:spacing w:before="240"/>
              <w:jc w:val="center"/>
              <w:rPr>
                <w:b/>
                <w:color w:val="000000"/>
                <w:sz w:val="26"/>
                <w:szCs w:val="26"/>
                <w:lang w:val="nl-NL"/>
              </w:rPr>
            </w:pPr>
            <w:r>
              <w:rPr>
                <w:b/>
                <w:color w:val="000000"/>
                <w:sz w:val="26"/>
                <w:szCs w:val="26"/>
                <w:lang w:val="nl-NL"/>
              </w:rPr>
              <w:t>CỘNG HOÀ XÃ HỘI CHỦ NGHĨA VIỆT NAM</w:t>
            </w:r>
          </w:p>
          <w:p w:rsidR="00AA029A" w:rsidRDefault="00AA029A" w:rsidP="0075484D">
            <w:pPr>
              <w:spacing w:before="240"/>
              <w:jc w:val="center"/>
              <w:rPr>
                <w:b/>
                <w:color w:val="000000"/>
                <w:sz w:val="26"/>
                <w:szCs w:val="26"/>
                <w:lang w:val="nl-NL"/>
              </w:rPr>
            </w:pPr>
            <w:r>
              <w:rPr>
                <w:b/>
                <w:color w:val="000000"/>
                <w:sz w:val="26"/>
                <w:szCs w:val="26"/>
              </w:rPr>
              <w:t>Độc lập - Tự do - Hạnh phúc</w:t>
            </w:r>
          </w:p>
        </w:tc>
      </w:tr>
      <w:tr w:rsidR="00AA029A" w:rsidTr="00AA029A">
        <w:tblPrEx>
          <w:tblLook w:val="01E0" w:firstRow="1" w:lastRow="1" w:firstColumn="1" w:lastColumn="1" w:noHBand="0" w:noVBand="0"/>
        </w:tblPrEx>
        <w:trPr>
          <w:gridAfter w:val="1"/>
          <w:wAfter w:w="27" w:type="dxa"/>
        </w:trPr>
        <w:tc>
          <w:tcPr>
            <w:tcW w:w="4284" w:type="dxa"/>
          </w:tcPr>
          <w:p w:rsidR="00AA029A" w:rsidRDefault="00AA029A" w:rsidP="0004466F">
            <w:pPr>
              <w:jc w:val="center"/>
              <w:rPr>
                <w:b/>
                <w:color w:val="000000"/>
                <w:sz w:val="26"/>
                <w:szCs w:val="26"/>
              </w:rPr>
            </w:pPr>
          </w:p>
        </w:tc>
        <w:tc>
          <w:tcPr>
            <w:tcW w:w="5643" w:type="dxa"/>
            <w:gridSpan w:val="2"/>
          </w:tcPr>
          <w:p w:rsidR="00AA029A" w:rsidRDefault="009652FD" w:rsidP="0075484D">
            <w:pPr>
              <w:jc w:val="center"/>
              <w:rPr>
                <w:b/>
                <w:color w:val="000000"/>
                <w:sz w:val="26"/>
                <w:szCs w:val="26"/>
              </w:rPr>
            </w:pPr>
            <w:r>
              <w:rPr>
                <w:noProof/>
                <w:color w:val="000000"/>
              </w:rPr>
              <mc:AlternateContent>
                <mc:Choice Requires="wps">
                  <w:drawing>
                    <wp:anchor distT="0" distB="0" distL="114300" distR="114300" simplePos="0" relativeHeight="251664384" behindDoc="0" locked="0" layoutInCell="1" allowOverlap="1">
                      <wp:simplePos x="0" y="0"/>
                      <wp:positionH relativeFrom="column">
                        <wp:posOffset>741045</wp:posOffset>
                      </wp:positionH>
                      <wp:positionV relativeFrom="paragraph">
                        <wp:posOffset>60960</wp:posOffset>
                      </wp:positionV>
                      <wp:extent cx="1943100" cy="0"/>
                      <wp:effectExtent l="7620" t="13335" r="11430"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4.8pt" to="211.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l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2yJ+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"/>
                  </w:pict>
                </mc:Fallback>
              </mc:AlternateContent>
            </w:r>
          </w:p>
        </w:tc>
      </w:tr>
      <w:tr w:rsidR="00AA029A" w:rsidTr="00AA029A">
        <w:tblPrEx>
          <w:tblLook w:val="01E0" w:firstRow="1" w:lastRow="1" w:firstColumn="1" w:lastColumn="1" w:noHBand="0" w:noVBand="0"/>
        </w:tblPrEx>
        <w:trPr>
          <w:gridAfter w:val="1"/>
          <w:wAfter w:w="27" w:type="dxa"/>
        </w:trPr>
        <w:tc>
          <w:tcPr>
            <w:tcW w:w="4284" w:type="dxa"/>
          </w:tcPr>
          <w:p w:rsidR="00AA029A" w:rsidRDefault="001A4F38" w:rsidP="0004466F">
            <w:pPr>
              <w:jc w:val="center"/>
              <w:rPr>
                <w:color w:val="000000"/>
                <w:sz w:val="26"/>
                <w:szCs w:val="26"/>
                <w:lang w:val="nl-NL"/>
              </w:rPr>
            </w:pPr>
            <w:r>
              <w:rPr>
                <w:color w:val="000000"/>
                <w:sz w:val="26"/>
                <w:szCs w:val="26"/>
                <w:lang w:val="nl-NL"/>
              </w:rPr>
              <w:t>Số: 155</w:t>
            </w:r>
            <w:r w:rsidR="00AA029A">
              <w:rPr>
                <w:color w:val="000000"/>
                <w:sz w:val="26"/>
                <w:szCs w:val="26"/>
                <w:lang w:val="nl-NL"/>
              </w:rPr>
              <w:t>/TB-THADS</w:t>
            </w:r>
          </w:p>
        </w:tc>
        <w:tc>
          <w:tcPr>
            <w:tcW w:w="5643" w:type="dxa"/>
            <w:gridSpan w:val="2"/>
          </w:tcPr>
          <w:p w:rsidR="00AA029A" w:rsidRDefault="00DF07C8" w:rsidP="0075484D">
            <w:pPr>
              <w:jc w:val="center"/>
              <w:rPr>
                <w:b/>
                <w:color w:val="000000"/>
                <w:sz w:val="26"/>
                <w:szCs w:val="26"/>
              </w:rPr>
            </w:pPr>
            <w:r>
              <w:rPr>
                <w:i/>
                <w:color w:val="000000"/>
                <w:sz w:val="26"/>
                <w:szCs w:val="26"/>
                <w:lang w:val="nl-NL"/>
              </w:rPr>
              <w:t xml:space="preserve">           </w:t>
            </w:r>
            <w:r w:rsidR="00537428">
              <w:rPr>
                <w:i/>
                <w:color w:val="000000"/>
                <w:sz w:val="26"/>
                <w:szCs w:val="26"/>
                <w:lang w:val="nl-NL"/>
              </w:rPr>
              <w:t>Cai Lậy, ngày 05 tháng 4</w:t>
            </w:r>
            <w:r w:rsidR="009B4099">
              <w:rPr>
                <w:i/>
                <w:color w:val="000000"/>
                <w:sz w:val="26"/>
                <w:szCs w:val="26"/>
                <w:lang w:val="nl-NL"/>
              </w:rPr>
              <w:t xml:space="preserve"> </w:t>
            </w:r>
            <w:r w:rsidR="00AA029A">
              <w:rPr>
                <w:i/>
                <w:color w:val="000000"/>
                <w:sz w:val="26"/>
                <w:szCs w:val="26"/>
                <w:lang w:val="nl-NL"/>
              </w:rPr>
              <w:t>năm 20</w:t>
            </w:r>
            <w:r w:rsidR="009B4099">
              <w:rPr>
                <w:i/>
                <w:color w:val="000000"/>
                <w:sz w:val="26"/>
                <w:szCs w:val="26"/>
                <w:lang w:val="nl-NL"/>
              </w:rPr>
              <w:t>2</w:t>
            </w:r>
            <w:r w:rsidR="00537428">
              <w:rPr>
                <w:i/>
                <w:color w:val="000000"/>
                <w:sz w:val="26"/>
                <w:szCs w:val="26"/>
                <w:lang w:val="nl-NL"/>
              </w:rPr>
              <w:t>4</w:t>
            </w:r>
          </w:p>
        </w:tc>
      </w:tr>
    </w:tbl>
    <w:p w:rsidR="00AA029A" w:rsidRDefault="00AA029A" w:rsidP="005563A2">
      <w:pPr>
        <w:jc w:val="center"/>
        <w:rPr>
          <w:b/>
          <w:color w:val="000000"/>
          <w:sz w:val="28"/>
          <w:szCs w:val="28"/>
        </w:rPr>
      </w:pPr>
    </w:p>
    <w:p w:rsidR="001D5863" w:rsidRDefault="001D5863" w:rsidP="005563A2">
      <w:pPr>
        <w:jc w:val="center"/>
        <w:rPr>
          <w:b/>
          <w:color w:val="000000"/>
          <w:sz w:val="28"/>
          <w:szCs w:val="28"/>
        </w:rPr>
      </w:pPr>
    </w:p>
    <w:p w:rsidR="00537428" w:rsidRDefault="00537428" w:rsidP="005563A2">
      <w:pPr>
        <w:jc w:val="center"/>
        <w:rPr>
          <w:b/>
          <w:color w:val="000000"/>
          <w:sz w:val="28"/>
          <w:szCs w:val="28"/>
        </w:rPr>
      </w:pPr>
    </w:p>
    <w:p w:rsidR="005563A2" w:rsidRDefault="005563A2" w:rsidP="005563A2">
      <w:pPr>
        <w:jc w:val="center"/>
        <w:rPr>
          <w:b/>
          <w:color w:val="000000"/>
          <w:sz w:val="28"/>
          <w:szCs w:val="28"/>
        </w:rPr>
      </w:pPr>
      <w:r>
        <w:rPr>
          <w:b/>
          <w:color w:val="000000"/>
          <w:sz w:val="28"/>
          <w:szCs w:val="28"/>
        </w:rPr>
        <w:t xml:space="preserve">THÔNG BÁO </w:t>
      </w:r>
    </w:p>
    <w:p w:rsidR="005563A2" w:rsidRDefault="005563A2" w:rsidP="005563A2">
      <w:pPr>
        <w:jc w:val="center"/>
        <w:rPr>
          <w:b/>
          <w:color w:val="000000"/>
          <w:sz w:val="28"/>
          <w:szCs w:val="28"/>
        </w:rPr>
      </w:pPr>
      <w:r>
        <w:rPr>
          <w:b/>
          <w:color w:val="000000"/>
          <w:sz w:val="28"/>
          <w:szCs w:val="28"/>
        </w:rPr>
        <w:t>V</w:t>
      </w:r>
      <w:r w:rsidR="00FC17F9">
        <w:rPr>
          <w:b/>
          <w:color w:val="000000"/>
          <w:sz w:val="28"/>
          <w:szCs w:val="28"/>
        </w:rPr>
        <w:t>ề kết quả thẩm định giá tài sản</w:t>
      </w:r>
    </w:p>
    <w:p w:rsidR="005563A2" w:rsidRDefault="009652FD" w:rsidP="005563A2">
      <w:pPr>
        <w:jc w:val="both"/>
        <w:rPr>
          <w:color w:val="000000"/>
          <w:sz w:val="28"/>
          <w:szCs w:val="28"/>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1917700</wp:posOffset>
                </wp:positionH>
                <wp:positionV relativeFrom="paragraph">
                  <wp:posOffset>49530</wp:posOffset>
                </wp:positionV>
                <wp:extent cx="2041525" cy="0"/>
                <wp:effectExtent l="12700" t="11430" r="1270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3.9pt" to="31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3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"/>
            </w:pict>
          </mc:Fallback>
        </mc:AlternateContent>
      </w:r>
      <w:r w:rsidR="005563A2">
        <w:rPr>
          <w:color w:val="000000"/>
          <w:sz w:val="28"/>
          <w:szCs w:val="28"/>
        </w:rPr>
        <w:tab/>
      </w:r>
      <w:r w:rsidR="005563A2">
        <w:rPr>
          <w:color w:val="000000"/>
          <w:sz w:val="28"/>
          <w:szCs w:val="28"/>
        </w:rPr>
        <w:tab/>
      </w:r>
    </w:p>
    <w:p w:rsidR="005563A2" w:rsidRDefault="005563A2" w:rsidP="005563A2">
      <w:pPr>
        <w:spacing w:before="240"/>
        <w:jc w:val="both"/>
        <w:rPr>
          <w:i/>
          <w:color w:val="000000"/>
          <w:sz w:val="28"/>
          <w:szCs w:val="28"/>
        </w:rPr>
      </w:pPr>
      <w:r>
        <w:rPr>
          <w:color w:val="000000"/>
          <w:sz w:val="28"/>
          <w:szCs w:val="28"/>
        </w:rPr>
        <w:tab/>
      </w:r>
      <w:r w:rsidR="00DF07C8">
        <w:rPr>
          <w:color w:val="000000"/>
          <w:sz w:val="28"/>
          <w:szCs w:val="28"/>
        </w:rPr>
        <w:t xml:space="preserve">  </w:t>
      </w:r>
      <w:r>
        <w:rPr>
          <w:i/>
          <w:color w:val="000000"/>
          <w:sz w:val="28"/>
          <w:szCs w:val="28"/>
        </w:rPr>
        <w:t>Căn cứ</w:t>
      </w:r>
      <w:r>
        <w:rPr>
          <w:i/>
          <w:color w:val="000000"/>
          <w:sz w:val="28"/>
          <w:szCs w:val="28"/>
          <w:lang w:val="vi-VN"/>
        </w:rPr>
        <w:t xml:space="preserve"> Điều 98,</w:t>
      </w:r>
      <w:r>
        <w:rPr>
          <w:i/>
          <w:color w:val="000000"/>
          <w:sz w:val="28"/>
          <w:szCs w:val="28"/>
        </w:rPr>
        <w:t xml:space="preserve"> Điều 99 Luật Thi hành án dân sự </w:t>
      </w:r>
      <w:r>
        <w:rPr>
          <w:i/>
          <w:color w:val="000000"/>
          <w:sz w:val="28"/>
          <w:szCs w:val="28"/>
          <w:lang w:val="vi-VN"/>
        </w:rPr>
        <w:t xml:space="preserve">năm 2008 </w:t>
      </w:r>
      <w:r>
        <w:rPr>
          <w:i/>
          <w:color w:val="000000"/>
          <w:sz w:val="28"/>
          <w:szCs w:val="28"/>
        </w:rPr>
        <w:t>(được sửa đổi, bổ sung năm 2014);</w:t>
      </w:r>
    </w:p>
    <w:tbl>
      <w:tblPr>
        <w:tblW w:w="9072" w:type="dxa"/>
        <w:tblInd w:w="108" w:type="dxa"/>
        <w:tblLayout w:type="fixed"/>
        <w:tblLook w:val="01E0" w:firstRow="1" w:lastRow="1" w:firstColumn="1" w:lastColumn="1" w:noHBand="0" w:noVBand="0"/>
      </w:tblPr>
      <w:tblGrid>
        <w:gridCol w:w="9072"/>
      </w:tblGrid>
      <w:tr w:rsidR="00DF07C8" w:rsidRPr="00DF07C8" w:rsidTr="00DF07C8">
        <w:trPr>
          <w:trHeight w:val="666"/>
        </w:trPr>
        <w:tc>
          <w:tcPr>
            <w:tcW w:w="9072" w:type="dxa"/>
          </w:tcPr>
          <w:p w:rsidR="00DF07C8" w:rsidRPr="00DF07C8" w:rsidRDefault="00834DD1" w:rsidP="0004466F">
            <w:pPr>
              <w:spacing w:before="120"/>
              <w:ind w:left="-108"/>
              <w:jc w:val="both"/>
              <w:rPr>
                <w:i/>
                <w:szCs w:val="28"/>
                <w:lang w:val="nl-NL"/>
              </w:rPr>
            </w:pPr>
            <w:r>
              <w:rPr>
                <w:i/>
                <w:sz w:val="28"/>
                <w:szCs w:val="28"/>
                <w:lang w:val="nl-NL"/>
              </w:rPr>
              <w:tab/>
            </w:r>
            <w:r>
              <w:rPr>
                <w:i/>
                <w:sz w:val="28"/>
                <w:szCs w:val="28"/>
                <w:lang w:val="nl-NL"/>
              </w:rPr>
              <w:tab/>
              <w:t>Căn cứ</w:t>
            </w:r>
            <w:r w:rsidR="00070D7F">
              <w:rPr>
                <w:i/>
                <w:sz w:val="28"/>
                <w:szCs w:val="28"/>
                <w:lang w:val="nl-NL"/>
              </w:rPr>
              <w:t xml:space="preserve"> </w:t>
            </w:r>
            <w:r>
              <w:rPr>
                <w:i/>
                <w:sz w:val="28"/>
                <w:szCs w:val="28"/>
                <w:lang w:val="nl-NL"/>
              </w:rPr>
              <w:t>Quyết định Thi hành án số: 192/QĐ-CCTHA, ngày 16/12/2020</w:t>
            </w:r>
            <w:r w:rsidR="00DF07C8" w:rsidRPr="00DF07C8">
              <w:rPr>
                <w:i/>
                <w:sz w:val="28"/>
                <w:szCs w:val="28"/>
                <w:lang w:val="nl-NL"/>
              </w:rPr>
              <w:t xml:space="preserve"> của Chi cục Thi hành án dân sự huyện Cai Lậy, tỉnh Tiền Giang;</w:t>
            </w:r>
          </w:p>
        </w:tc>
      </w:tr>
    </w:tbl>
    <w:p w:rsidR="00DF07C8" w:rsidRPr="00DF07C8" w:rsidRDefault="00DF07C8" w:rsidP="00DF07C8">
      <w:pPr>
        <w:spacing w:before="120"/>
        <w:ind w:right="71" w:firstLine="720"/>
        <w:jc w:val="both"/>
        <w:rPr>
          <w:i/>
          <w:sz w:val="28"/>
          <w:szCs w:val="28"/>
          <w:lang w:val="nl-NL"/>
        </w:rPr>
      </w:pPr>
      <w:r w:rsidRPr="00DF07C8">
        <w:rPr>
          <w:i/>
          <w:sz w:val="28"/>
          <w:szCs w:val="28"/>
          <w:lang w:val="nl-NL"/>
        </w:rPr>
        <w:t xml:space="preserve"> Căn cứ Quyết định về việc cưỡng chế </w:t>
      </w:r>
      <w:r w:rsidR="00E42733">
        <w:rPr>
          <w:i/>
          <w:sz w:val="28"/>
          <w:szCs w:val="28"/>
          <w:lang w:val="nl-NL"/>
        </w:rPr>
        <w:t>kê biên, xử lý tài sản</w:t>
      </w:r>
      <w:r w:rsidR="00834DD1">
        <w:rPr>
          <w:i/>
          <w:sz w:val="28"/>
          <w:szCs w:val="28"/>
          <w:lang w:val="nl-NL"/>
        </w:rPr>
        <w:t xml:space="preserve"> số: 05/QĐ-CCTHADS ngày 08 tháng 01 năm 2024</w:t>
      </w:r>
      <w:r w:rsidRPr="00DF07C8">
        <w:rPr>
          <w:i/>
          <w:sz w:val="28"/>
          <w:szCs w:val="28"/>
          <w:lang w:val="nl-NL"/>
        </w:rPr>
        <w:t xml:space="preserve"> của Chi cục Thi hành án dân sự huyện Cai Lậy, tỉnh Tiền Giang;</w:t>
      </w:r>
    </w:p>
    <w:p w:rsidR="005563A2" w:rsidRDefault="005563A2" w:rsidP="005563A2">
      <w:pPr>
        <w:ind w:firstLine="720"/>
        <w:jc w:val="both"/>
        <w:rPr>
          <w:i/>
          <w:color w:val="000000"/>
          <w:sz w:val="28"/>
          <w:szCs w:val="28"/>
          <w:lang w:val="nl-NL"/>
        </w:rPr>
      </w:pPr>
      <w:r>
        <w:rPr>
          <w:i/>
          <w:color w:val="000000"/>
          <w:sz w:val="28"/>
          <w:szCs w:val="28"/>
          <w:lang w:val="nl-NL"/>
        </w:rPr>
        <w:t>Căn cứ k</w:t>
      </w:r>
      <w:r w:rsidR="00834DD1">
        <w:rPr>
          <w:i/>
          <w:color w:val="000000"/>
          <w:sz w:val="28"/>
          <w:szCs w:val="28"/>
          <w:lang w:val="nl-NL"/>
        </w:rPr>
        <w:t>ết quả thẩm định giá ngày 22 tháng 3 năm 2024</w:t>
      </w:r>
      <w:r w:rsidR="009B4099">
        <w:rPr>
          <w:i/>
          <w:color w:val="000000"/>
          <w:sz w:val="28"/>
          <w:szCs w:val="28"/>
          <w:lang w:val="nl-NL"/>
        </w:rPr>
        <w:t xml:space="preserve"> của công ty TNHH thẩm định giá Nova</w:t>
      </w:r>
      <w:r w:rsidR="001A02A7">
        <w:rPr>
          <w:i/>
          <w:color w:val="000000"/>
          <w:sz w:val="28"/>
          <w:szCs w:val="28"/>
          <w:lang w:val="nl-NL"/>
        </w:rPr>
        <w:t>- Chi nhánh Tiền Giang</w:t>
      </w:r>
      <w:r w:rsidR="009B4099">
        <w:rPr>
          <w:i/>
          <w:color w:val="000000"/>
          <w:sz w:val="28"/>
          <w:szCs w:val="28"/>
          <w:lang w:val="nl-NL"/>
        </w:rPr>
        <w:t>;</w:t>
      </w:r>
    </w:p>
    <w:p w:rsidR="005563A2" w:rsidRDefault="00AA029A" w:rsidP="005563A2">
      <w:pPr>
        <w:ind w:firstLine="720"/>
        <w:jc w:val="both"/>
        <w:rPr>
          <w:color w:val="000000"/>
          <w:sz w:val="28"/>
          <w:szCs w:val="28"/>
          <w:lang w:val="nl-NL"/>
        </w:rPr>
      </w:pPr>
      <w:r>
        <w:rPr>
          <w:color w:val="000000"/>
          <w:sz w:val="28"/>
          <w:szCs w:val="28"/>
          <w:lang w:val="nl-NL"/>
        </w:rPr>
        <w:t>Chấp hành viên Chi cục</w:t>
      </w:r>
      <w:r w:rsidR="005563A2">
        <w:rPr>
          <w:color w:val="000000"/>
          <w:sz w:val="28"/>
          <w:szCs w:val="28"/>
          <w:lang w:val="nl-NL"/>
        </w:rPr>
        <w:t xml:space="preserve"> Thi hành án dân sự thông báo cho:</w:t>
      </w:r>
    </w:p>
    <w:p w:rsidR="005563A2" w:rsidRPr="009B4099" w:rsidRDefault="005563A2" w:rsidP="00834DD1">
      <w:pPr>
        <w:spacing w:before="120"/>
        <w:ind w:firstLine="720"/>
        <w:jc w:val="both"/>
        <w:rPr>
          <w:color w:val="000000"/>
          <w:sz w:val="28"/>
          <w:szCs w:val="28"/>
        </w:rPr>
      </w:pPr>
      <w:r>
        <w:rPr>
          <w:color w:val="000000"/>
          <w:sz w:val="28"/>
          <w:szCs w:val="28"/>
          <w:lang w:val="nl-NL"/>
        </w:rPr>
        <w:t xml:space="preserve">Người phải thi hành </w:t>
      </w:r>
      <w:r w:rsidR="00834DD1">
        <w:rPr>
          <w:color w:val="000000"/>
          <w:sz w:val="28"/>
          <w:szCs w:val="28"/>
          <w:lang w:val="nl-NL"/>
        </w:rPr>
        <w:t>án: Trần Văn Hồng, địa chỉ: ấp Bình Thanh, xã Tam Bình</w:t>
      </w:r>
      <w:r w:rsidR="009B4099">
        <w:rPr>
          <w:color w:val="000000"/>
          <w:sz w:val="28"/>
          <w:szCs w:val="28"/>
          <w:lang w:val="nl-NL"/>
        </w:rPr>
        <w:t>, huyện Cai Lậy</w:t>
      </w:r>
      <w:r w:rsidR="00834DD1">
        <w:rPr>
          <w:color w:val="000000"/>
          <w:sz w:val="28"/>
          <w:szCs w:val="28"/>
          <w:lang w:val="nl-NL"/>
        </w:rPr>
        <w:t>; Nguyễn Thị Phấn, địa chỉ ấp Tân Sơn, xã Ngũ Hiệp, huyện Cai Lậy;</w:t>
      </w:r>
    </w:p>
    <w:p w:rsidR="005563A2" w:rsidRDefault="001A02A7" w:rsidP="005563A2">
      <w:pPr>
        <w:spacing w:before="120"/>
        <w:ind w:firstLine="720"/>
        <w:jc w:val="both"/>
        <w:rPr>
          <w:color w:val="000000"/>
          <w:sz w:val="28"/>
          <w:szCs w:val="28"/>
          <w:lang w:val="nl-NL"/>
        </w:rPr>
      </w:pPr>
      <w:r>
        <w:rPr>
          <w:color w:val="000000"/>
          <w:sz w:val="28"/>
          <w:szCs w:val="28"/>
          <w:lang w:val="nl-NL"/>
        </w:rPr>
        <w:t xml:space="preserve">Kết quả thẩm định </w:t>
      </w:r>
      <w:r w:rsidR="005563A2">
        <w:rPr>
          <w:color w:val="000000"/>
          <w:sz w:val="28"/>
          <w:szCs w:val="28"/>
          <w:lang w:val="nl-NL"/>
        </w:rPr>
        <w:t xml:space="preserve">giá </w:t>
      </w:r>
      <w:r>
        <w:rPr>
          <w:color w:val="000000"/>
          <w:sz w:val="28"/>
          <w:szCs w:val="28"/>
          <w:lang w:val="nl-NL"/>
        </w:rPr>
        <w:t xml:space="preserve">các </w:t>
      </w:r>
      <w:r w:rsidR="005563A2">
        <w:rPr>
          <w:color w:val="000000"/>
          <w:sz w:val="28"/>
          <w:szCs w:val="28"/>
          <w:lang w:val="nl-NL"/>
        </w:rPr>
        <w:t xml:space="preserve">tài sản </w:t>
      </w:r>
      <w:r w:rsidR="005563A2">
        <w:rPr>
          <w:color w:val="000000"/>
          <w:sz w:val="28"/>
          <w:szCs w:val="28"/>
          <w:lang w:val="vi-VN"/>
        </w:rPr>
        <w:t xml:space="preserve">như </w:t>
      </w:r>
      <w:r w:rsidR="005563A2">
        <w:rPr>
          <w:color w:val="000000"/>
          <w:sz w:val="28"/>
          <w:szCs w:val="28"/>
          <w:lang w:val="nl-NL"/>
        </w:rPr>
        <w:t>sau:</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397"/>
        <w:gridCol w:w="961"/>
        <w:gridCol w:w="962"/>
        <w:gridCol w:w="1456"/>
        <w:gridCol w:w="1641"/>
      </w:tblGrid>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b/>
                <w:bCs/>
                <w:sz w:val="26"/>
                <w:szCs w:val="26"/>
              </w:rPr>
            </w:pPr>
            <w:r w:rsidRPr="00CE6FED">
              <w:rPr>
                <w:b/>
                <w:bCs/>
                <w:sz w:val="26"/>
                <w:szCs w:val="26"/>
              </w:rPr>
              <w:t>Stt</w:t>
            </w:r>
          </w:p>
        </w:tc>
        <w:tc>
          <w:tcPr>
            <w:tcW w:w="1867" w:type="pct"/>
            <w:shd w:val="clear" w:color="auto" w:fill="auto"/>
            <w:vAlign w:val="center"/>
            <w:hideMark/>
          </w:tcPr>
          <w:p w:rsidR="00077483" w:rsidRPr="00CE6FED" w:rsidRDefault="001A02A7" w:rsidP="00A16AD8">
            <w:pPr>
              <w:jc w:val="center"/>
              <w:rPr>
                <w:b/>
                <w:bCs/>
                <w:sz w:val="26"/>
                <w:szCs w:val="26"/>
              </w:rPr>
            </w:pPr>
            <w:r>
              <w:rPr>
                <w:b/>
                <w:bCs/>
                <w:sz w:val="26"/>
                <w:szCs w:val="26"/>
              </w:rPr>
              <w:t>Tên tài sản</w:t>
            </w:r>
          </w:p>
        </w:tc>
        <w:tc>
          <w:tcPr>
            <w:tcW w:w="528" w:type="pct"/>
            <w:shd w:val="clear" w:color="auto" w:fill="auto"/>
            <w:vAlign w:val="center"/>
            <w:hideMark/>
          </w:tcPr>
          <w:p w:rsidR="00077483" w:rsidRPr="00CE6FED" w:rsidRDefault="00077483" w:rsidP="00A16AD8">
            <w:pPr>
              <w:jc w:val="center"/>
              <w:rPr>
                <w:b/>
                <w:bCs/>
                <w:sz w:val="26"/>
                <w:szCs w:val="26"/>
              </w:rPr>
            </w:pPr>
            <w:r w:rsidRPr="00CE6FED">
              <w:rPr>
                <w:b/>
                <w:bCs/>
                <w:sz w:val="26"/>
                <w:szCs w:val="26"/>
              </w:rPr>
              <w:t>Đơn vị tính</w:t>
            </w:r>
          </w:p>
        </w:tc>
        <w:tc>
          <w:tcPr>
            <w:tcW w:w="529" w:type="pct"/>
            <w:shd w:val="clear" w:color="auto" w:fill="auto"/>
            <w:vAlign w:val="center"/>
            <w:hideMark/>
          </w:tcPr>
          <w:p w:rsidR="00077483" w:rsidRPr="00CE6FED" w:rsidRDefault="00077483" w:rsidP="00A16AD8">
            <w:pPr>
              <w:jc w:val="center"/>
              <w:rPr>
                <w:b/>
                <w:bCs/>
                <w:sz w:val="26"/>
                <w:szCs w:val="26"/>
              </w:rPr>
            </w:pPr>
            <w:r w:rsidRPr="00CE6FED">
              <w:rPr>
                <w:b/>
                <w:bCs/>
                <w:sz w:val="26"/>
                <w:szCs w:val="26"/>
              </w:rPr>
              <w:t>Số lượng</w:t>
            </w:r>
          </w:p>
        </w:tc>
        <w:tc>
          <w:tcPr>
            <w:tcW w:w="800" w:type="pct"/>
            <w:shd w:val="clear" w:color="auto" w:fill="auto"/>
            <w:vAlign w:val="center"/>
            <w:hideMark/>
          </w:tcPr>
          <w:p w:rsidR="00077483" w:rsidRPr="00CE6FED" w:rsidRDefault="00077483" w:rsidP="00A16AD8">
            <w:pPr>
              <w:jc w:val="center"/>
              <w:rPr>
                <w:b/>
                <w:bCs/>
                <w:sz w:val="26"/>
                <w:szCs w:val="26"/>
              </w:rPr>
            </w:pPr>
            <w:r w:rsidRPr="00CE6FED">
              <w:rPr>
                <w:b/>
                <w:bCs/>
                <w:sz w:val="26"/>
                <w:szCs w:val="26"/>
              </w:rPr>
              <w:t>Đơn giá (đồng/đvt)</w:t>
            </w:r>
          </w:p>
        </w:tc>
        <w:tc>
          <w:tcPr>
            <w:tcW w:w="902" w:type="pct"/>
            <w:shd w:val="clear" w:color="auto" w:fill="auto"/>
            <w:vAlign w:val="center"/>
            <w:hideMark/>
          </w:tcPr>
          <w:p w:rsidR="00077483" w:rsidRPr="00CE6FED" w:rsidRDefault="00077483" w:rsidP="00A16AD8">
            <w:pPr>
              <w:jc w:val="center"/>
              <w:rPr>
                <w:b/>
                <w:bCs/>
                <w:sz w:val="26"/>
                <w:szCs w:val="26"/>
              </w:rPr>
            </w:pPr>
            <w:r w:rsidRPr="00CE6FED">
              <w:rPr>
                <w:b/>
                <w:bCs/>
                <w:sz w:val="26"/>
                <w:szCs w:val="26"/>
              </w:rPr>
              <w:t>Thành tiền</w:t>
            </w:r>
            <w:r w:rsidRPr="00CE6FED">
              <w:rPr>
                <w:b/>
                <w:bCs/>
                <w:sz w:val="26"/>
                <w:szCs w:val="26"/>
              </w:rPr>
              <w:br/>
              <w:t>(đồng)</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01</w:t>
            </w:r>
          </w:p>
        </w:tc>
        <w:tc>
          <w:tcPr>
            <w:tcW w:w="1867" w:type="pct"/>
            <w:shd w:val="clear" w:color="auto" w:fill="auto"/>
            <w:vAlign w:val="center"/>
          </w:tcPr>
          <w:p w:rsidR="00077483" w:rsidRPr="00CE6FED" w:rsidRDefault="00077483" w:rsidP="00A16AD8">
            <w:pPr>
              <w:rPr>
                <w:sz w:val="26"/>
                <w:szCs w:val="26"/>
              </w:rPr>
            </w:pPr>
            <w:r w:rsidRPr="00CE6FED">
              <w:rPr>
                <w:sz w:val="26"/>
                <w:szCs w:val="26"/>
              </w:rPr>
              <w:t>Ghế bàn có mặt kiếng.</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4.000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02</w:t>
            </w:r>
          </w:p>
        </w:tc>
        <w:tc>
          <w:tcPr>
            <w:tcW w:w="1867" w:type="pct"/>
            <w:shd w:val="clear" w:color="auto" w:fill="auto"/>
            <w:vAlign w:val="center"/>
          </w:tcPr>
          <w:p w:rsidR="00077483" w:rsidRPr="00CE6FED" w:rsidRDefault="00077483" w:rsidP="00A16AD8">
            <w:pPr>
              <w:rPr>
                <w:sz w:val="26"/>
                <w:szCs w:val="26"/>
              </w:rPr>
            </w:pPr>
            <w:r w:rsidRPr="00CE6FED">
              <w:rPr>
                <w:sz w:val="26"/>
                <w:szCs w:val="26"/>
              </w:rPr>
              <w:t>Ghế ngồi dựa loại lớn.</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06</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12.000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03</w:t>
            </w:r>
          </w:p>
        </w:tc>
        <w:tc>
          <w:tcPr>
            <w:tcW w:w="1867" w:type="pct"/>
            <w:shd w:val="clear" w:color="auto" w:fill="auto"/>
            <w:vAlign w:val="center"/>
          </w:tcPr>
          <w:p w:rsidR="00077483" w:rsidRPr="00CE6FED" w:rsidRDefault="00077483" w:rsidP="00A16AD8">
            <w:pPr>
              <w:rPr>
                <w:sz w:val="26"/>
                <w:szCs w:val="26"/>
              </w:rPr>
            </w:pPr>
            <w:r w:rsidRPr="00CE6FED">
              <w:rPr>
                <w:sz w:val="26"/>
                <w:szCs w:val="26"/>
              </w:rPr>
              <w:t>Ghế ngồi dựa loại nhỏ.</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4.000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04</w:t>
            </w:r>
          </w:p>
        </w:tc>
        <w:tc>
          <w:tcPr>
            <w:tcW w:w="1867" w:type="pct"/>
            <w:shd w:val="clear" w:color="auto" w:fill="auto"/>
            <w:vAlign w:val="center"/>
          </w:tcPr>
          <w:p w:rsidR="00077483" w:rsidRPr="00CE6FED" w:rsidRDefault="00077483" w:rsidP="00A16AD8">
            <w:pPr>
              <w:rPr>
                <w:sz w:val="26"/>
                <w:szCs w:val="26"/>
              </w:rPr>
            </w:pPr>
            <w:r w:rsidRPr="00CE6FED">
              <w:rPr>
                <w:sz w:val="26"/>
                <w:szCs w:val="26"/>
              </w:rPr>
              <w:t>Ghế đôn.</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06</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12.000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05</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Giá phơi đồ bằng inox.</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03</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60.000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06</w:t>
            </w:r>
          </w:p>
        </w:tc>
        <w:tc>
          <w:tcPr>
            <w:tcW w:w="1867" w:type="pct"/>
            <w:shd w:val="clear" w:color="auto" w:fill="auto"/>
            <w:vAlign w:val="center"/>
          </w:tcPr>
          <w:p w:rsidR="00077483" w:rsidRPr="00CE6FED" w:rsidRDefault="00077483" w:rsidP="00A16AD8">
            <w:pPr>
              <w:rPr>
                <w:sz w:val="26"/>
                <w:szCs w:val="26"/>
              </w:rPr>
            </w:pPr>
            <w:r w:rsidRPr="00CE6FED">
              <w:rPr>
                <w:sz w:val="26"/>
                <w:szCs w:val="26"/>
              </w:rPr>
              <w:t>Giá phơi đồ bằng sắt.</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04</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30.000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120.000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07</w:t>
            </w:r>
          </w:p>
        </w:tc>
        <w:tc>
          <w:tcPr>
            <w:tcW w:w="1867" w:type="pct"/>
            <w:shd w:val="clear" w:color="auto" w:fill="auto"/>
            <w:vAlign w:val="center"/>
          </w:tcPr>
          <w:p w:rsidR="00077483" w:rsidRPr="00CE6FED" w:rsidRDefault="00077483" w:rsidP="00A16AD8">
            <w:pPr>
              <w:rPr>
                <w:sz w:val="26"/>
                <w:szCs w:val="26"/>
              </w:rPr>
            </w:pPr>
            <w:r w:rsidRPr="00CE6FED">
              <w:rPr>
                <w:sz w:val="26"/>
                <w:szCs w:val="26"/>
              </w:rPr>
              <w:t>Ghế ngồi inox mặt tròn.</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08</w:t>
            </w:r>
          </w:p>
        </w:tc>
        <w:tc>
          <w:tcPr>
            <w:tcW w:w="1867" w:type="pct"/>
            <w:shd w:val="clear" w:color="auto" w:fill="auto"/>
            <w:vAlign w:val="center"/>
          </w:tcPr>
          <w:p w:rsidR="00077483" w:rsidRPr="00CE6FED" w:rsidRDefault="00077483" w:rsidP="00A16AD8">
            <w:pPr>
              <w:rPr>
                <w:sz w:val="26"/>
                <w:szCs w:val="26"/>
              </w:rPr>
            </w:pPr>
            <w:r w:rsidRPr="00CE6FED">
              <w:rPr>
                <w:sz w:val="26"/>
                <w:szCs w:val="26"/>
              </w:rPr>
              <w:t>Giá võng bằng inox.</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09</w:t>
            </w:r>
          </w:p>
        </w:tc>
        <w:tc>
          <w:tcPr>
            <w:tcW w:w="1867" w:type="pct"/>
            <w:shd w:val="clear" w:color="auto" w:fill="auto"/>
            <w:vAlign w:val="center"/>
          </w:tcPr>
          <w:p w:rsidR="00077483" w:rsidRPr="00CE6FED" w:rsidRDefault="00077483" w:rsidP="00A16AD8">
            <w:pPr>
              <w:rPr>
                <w:sz w:val="26"/>
                <w:szCs w:val="26"/>
              </w:rPr>
            </w:pPr>
            <w:r w:rsidRPr="00CE6FED">
              <w:rPr>
                <w:sz w:val="26"/>
                <w:szCs w:val="26"/>
              </w:rPr>
              <w:t>Kệ úp chén bằng inox.</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10</w:t>
            </w:r>
          </w:p>
        </w:tc>
        <w:tc>
          <w:tcPr>
            <w:tcW w:w="1867" w:type="pct"/>
            <w:shd w:val="clear" w:color="auto" w:fill="auto"/>
            <w:vAlign w:val="center"/>
          </w:tcPr>
          <w:p w:rsidR="00077483" w:rsidRPr="00CE6FED" w:rsidRDefault="00077483" w:rsidP="00A16AD8">
            <w:pPr>
              <w:rPr>
                <w:sz w:val="26"/>
                <w:szCs w:val="26"/>
              </w:rPr>
            </w:pPr>
            <w:r w:rsidRPr="00CE6FED">
              <w:rPr>
                <w:sz w:val="26"/>
                <w:szCs w:val="26"/>
              </w:rPr>
              <w:t>Tủ chén bằng nhôm kiếng.</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800.000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800.000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11</w:t>
            </w:r>
          </w:p>
        </w:tc>
        <w:tc>
          <w:tcPr>
            <w:tcW w:w="1867" w:type="pct"/>
            <w:shd w:val="clear" w:color="auto" w:fill="auto"/>
            <w:vAlign w:val="center"/>
          </w:tcPr>
          <w:p w:rsidR="00077483" w:rsidRPr="00CE6FED" w:rsidRDefault="00077483" w:rsidP="00A16AD8">
            <w:pPr>
              <w:rPr>
                <w:sz w:val="26"/>
                <w:szCs w:val="26"/>
              </w:rPr>
            </w:pPr>
            <w:r w:rsidRPr="00CE6FED">
              <w:rPr>
                <w:sz w:val="26"/>
                <w:szCs w:val="26"/>
              </w:rPr>
              <w:t>Ghế xích đu bằng inox.</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Bộ</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300.000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300.000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12</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Ghế sắt tự chế.</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30.000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30.000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13</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 xml:space="preserve">Ghế thờ bằng gỗ có 02 tầng. </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2.000.000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14</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Giường sắt.</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300.000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300.000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15</w:t>
            </w:r>
          </w:p>
        </w:tc>
        <w:tc>
          <w:tcPr>
            <w:tcW w:w="1867" w:type="pct"/>
            <w:shd w:val="clear" w:color="auto" w:fill="auto"/>
            <w:vAlign w:val="center"/>
          </w:tcPr>
          <w:p w:rsidR="00077483" w:rsidRPr="00CE6FED" w:rsidRDefault="00077483" w:rsidP="00A16AD8">
            <w:pPr>
              <w:rPr>
                <w:sz w:val="26"/>
                <w:szCs w:val="26"/>
              </w:rPr>
            </w:pPr>
            <w:r w:rsidRPr="00CE6FED">
              <w:rPr>
                <w:sz w:val="26"/>
                <w:szCs w:val="26"/>
              </w:rPr>
              <w:t>Nồng sắt fi 8mm.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06</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22.000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132.000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16</w:t>
            </w:r>
          </w:p>
        </w:tc>
        <w:tc>
          <w:tcPr>
            <w:tcW w:w="1867" w:type="pct"/>
            <w:shd w:val="clear" w:color="auto" w:fill="auto"/>
            <w:vAlign w:val="center"/>
          </w:tcPr>
          <w:p w:rsidR="00077483" w:rsidRPr="00CE6FED" w:rsidRDefault="00077483" w:rsidP="00A16AD8">
            <w:pPr>
              <w:rPr>
                <w:sz w:val="26"/>
                <w:szCs w:val="26"/>
              </w:rPr>
            </w:pPr>
            <w:r>
              <w:rPr>
                <w:sz w:val="26"/>
                <w:szCs w:val="26"/>
              </w:rPr>
              <w:t>Vỉ</w:t>
            </w:r>
            <w:r w:rsidRPr="00CE6FED">
              <w:rPr>
                <w:sz w:val="26"/>
                <w:szCs w:val="26"/>
              </w:rPr>
              <w:t xml:space="preserve"> sắt fi 8mm.</w:t>
            </w:r>
          </w:p>
        </w:tc>
        <w:tc>
          <w:tcPr>
            <w:tcW w:w="528" w:type="pct"/>
            <w:shd w:val="clear" w:color="auto" w:fill="auto"/>
            <w:vAlign w:val="center"/>
          </w:tcPr>
          <w:p w:rsidR="00077483" w:rsidRPr="00CE6FED" w:rsidRDefault="00077483" w:rsidP="00A16AD8">
            <w:pPr>
              <w:jc w:val="center"/>
              <w:rPr>
                <w:sz w:val="26"/>
                <w:szCs w:val="26"/>
              </w:rPr>
            </w:pPr>
            <w:r>
              <w:rPr>
                <w:sz w:val="26"/>
                <w:szCs w:val="26"/>
              </w:rPr>
              <w:t>Vỉ</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14</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6.500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91.000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17</w:t>
            </w:r>
          </w:p>
        </w:tc>
        <w:tc>
          <w:tcPr>
            <w:tcW w:w="1867" w:type="pct"/>
            <w:shd w:val="clear" w:color="auto" w:fill="auto"/>
            <w:vAlign w:val="center"/>
          </w:tcPr>
          <w:p w:rsidR="00077483" w:rsidRPr="00CE6FED" w:rsidRDefault="00077483" w:rsidP="00A16AD8">
            <w:pPr>
              <w:rPr>
                <w:sz w:val="26"/>
                <w:szCs w:val="26"/>
              </w:rPr>
            </w:pPr>
            <w:r w:rsidRPr="00CE6FED">
              <w:rPr>
                <w:sz w:val="26"/>
                <w:szCs w:val="26"/>
              </w:rPr>
              <w:t>Cây sắt fi 8mm.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Cây</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43</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215.000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18</w:t>
            </w:r>
          </w:p>
        </w:tc>
        <w:tc>
          <w:tcPr>
            <w:tcW w:w="1867" w:type="pct"/>
            <w:shd w:val="clear" w:color="auto" w:fill="auto"/>
            <w:vAlign w:val="center"/>
          </w:tcPr>
          <w:p w:rsidR="00077483" w:rsidRPr="00CE6FED" w:rsidRDefault="00077483" w:rsidP="00A16AD8">
            <w:pPr>
              <w:rPr>
                <w:sz w:val="26"/>
                <w:szCs w:val="26"/>
              </w:rPr>
            </w:pPr>
            <w:r w:rsidRPr="00CE6FED">
              <w:rPr>
                <w:sz w:val="26"/>
                <w:szCs w:val="26"/>
              </w:rPr>
              <w:t>Cuộn sắt fi 8mm.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Cuộn</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180.000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180.000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19</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 xml:space="preserve">Cuộn sắt fi 6mm. </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Cuộn</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35.000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35.000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lastRenderedPageBreak/>
              <w:t>20</w:t>
            </w:r>
          </w:p>
        </w:tc>
        <w:tc>
          <w:tcPr>
            <w:tcW w:w="1867" w:type="pct"/>
            <w:shd w:val="clear" w:color="auto" w:fill="auto"/>
            <w:vAlign w:val="center"/>
          </w:tcPr>
          <w:p w:rsidR="00077483" w:rsidRPr="00CE6FED" w:rsidRDefault="00077483" w:rsidP="00A16AD8">
            <w:pPr>
              <w:rPr>
                <w:sz w:val="26"/>
                <w:szCs w:val="26"/>
              </w:rPr>
            </w:pPr>
            <w:r w:rsidRPr="00CE6FED">
              <w:rPr>
                <w:sz w:val="26"/>
                <w:szCs w:val="26"/>
              </w:rPr>
              <w:t>Ghế nhựa loại ghế đôn.</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28</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30.000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840.000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21</w:t>
            </w:r>
          </w:p>
        </w:tc>
        <w:tc>
          <w:tcPr>
            <w:tcW w:w="1867" w:type="pct"/>
            <w:shd w:val="clear" w:color="auto" w:fill="auto"/>
            <w:vAlign w:val="center"/>
          </w:tcPr>
          <w:p w:rsidR="00077483" w:rsidRPr="00CE6FED" w:rsidRDefault="00077483" w:rsidP="00A16AD8">
            <w:pPr>
              <w:rPr>
                <w:sz w:val="26"/>
                <w:szCs w:val="26"/>
              </w:rPr>
            </w:pPr>
            <w:r w:rsidRPr="00CE6FED">
              <w:rPr>
                <w:sz w:val="26"/>
                <w:szCs w:val="26"/>
              </w:rPr>
              <w:t>Đay sắt(tai dê) fi 6mm.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296</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500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148.000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22</w:t>
            </w:r>
          </w:p>
        </w:tc>
        <w:tc>
          <w:tcPr>
            <w:tcW w:w="1867" w:type="pct"/>
            <w:shd w:val="clear" w:color="auto" w:fill="auto"/>
            <w:vAlign w:val="center"/>
          </w:tcPr>
          <w:p w:rsidR="00077483" w:rsidRPr="00CE6FED" w:rsidRDefault="00077483" w:rsidP="00A16AD8">
            <w:pPr>
              <w:rPr>
                <w:sz w:val="26"/>
                <w:szCs w:val="26"/>
              </w:rPr>
            </w:pPr>
            <w:r w:rsidRPr="00CE6FED">
              <w:rPr>
                <w:sz w:val="26"/>
                <w:szCs w:val="26"/>
              </w:rPr>
              <w:t>Gạch ống.</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Viên</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770</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500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385.000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23</w:t>
            </w:r>
          </w:p>
        </w:tc>
        <w:tc>
          <w:tcPr>
            <w:tcW w:w="1867" w:type="pct"/>
            <w:shd w:val="clear" w:color="auto" w:fill="auto"/>
            <w:vAlign w:val="center"/>
          </w:tcPr>
          <w:p w:rsidR="00077483" w:rsidRPr="00CE6FED" w:rsidRDefault="00077483" w:rsidP="00A16AD8">
            <w:pPr>
              <w:rPr>
                <w:sz w:val="26"/>
                <w:szCs w:val="26"/>
              </w:rPr>
            </w:pPr>
            <w:r w:rsidRPr="00CE6FED">
              <w:rPr>
                <w:sz w:val="26"/>
                <w:szCs w:val="26"/>
              </w:rPr>
              <w:t>Bình gas.</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Bình</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24</w:t>
            </w:r>
          </w:p>
        </w:tc>
        <w:tc>
          <w:tcPr>
            <w:tcW w:w="1867" w:type="pct"/>
            <w:shd w:val="clear" w:color="auto" w:fill="auto"/>
            <w:vAlign w:val="center"/>
          </w:tcPr>
          <w:p w:rsidR="00077483" w:rsidRPr="00CE6FED" w:rsidRDefault="00077483" w:rsidP="00A16AD8">
            <w:pPr>
              <w:rPr>
                <w:sz w:val="26"/>
                <w:szCs w:val="26"/>
              </w:rPr>
            </w:pPr>
            <w:r w:rsidRPr="00CE6FED">
              <w:rPr>
                <w:sz w:val="26"/>
                <w:szCs w:val="26"/>
              </w:rPr>
              <w:t>Bếp gas.</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25</w:t>
            </w:r>
          </w:p>
        </w:tc>
        <w:tc>
          <w:tcPr>
            <w:tcW w:w="1867" w:type="pct"/>
            <w:shd w:val="clear" w:color="auto" w:fill="auto"/>
            <w:vAlign w:val="center"/>
          </w:tcPr>
          <w:p w:rsidR="00077483" w:rsidRPr="00CE6FED" w:rsidRDefault="00077483" w:rsidP="00A16AD8">
            <w:pPr>
              <w:rPr>
                <w:sz w:val="26"/>
                <w:szCs w:val="26"/>
              </w:rPr>
            </w:pPr>
            <w:r w:rsidRPr="00CE6FED">
              <w:rPr>
                <w:sz w:val="26"/>
                <w:szCs w:val="26"/>
              </w:rPr>
              <w:t>Bàn đá và ghế đá.</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Bộ</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1.000.000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1.000.000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26</w:t>
            </w:r>
          </w:p>
        </w:tc>
        <w:tc>
          <w:tcPr>
            <w:tcW w:w="1867" w:type="pct"/>
            <w:shd w:val="clear" w:color="auto" w:fill="auto"/>
            <w:vAlign w:val="center"/>
          </w:tcPr>
          <w:p w:rsidR="00077483" w:rsidRPr="00CE6FED" w:rsidRDefault="00077483" w:rsidP="00A16AD8">
            <w:pPr>
              <w:rPr>
                <w:sz w:val="26"/>
                <w:szCs w:val="26"/>
              </w:rPr>
            </w:pPr>
            <w:r w:rsidRPr="00CE6FED">
              <w:rPr>
                <w:sz w:val="26"/>
                <w:szCs w:val="26"/>
              </w:rPr>
              <w:t>Quạt treo tường.</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5.000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27</w:t>
            </w:r>
          </w:p>
        </w:tc>
        <w:tc>
          <w:tcPr>
            <w:tcW w:w="1867" w:type="pct"/>
            <w:shd w:val="clear" w:color="auto" w:fill="auto"/>
            <w:vAlign w:val="center"/>
          </w:tcPr>
          <w:p w:rsidR="00077483" w:rsidRPr="00CE6FED" w:rsidRDefault="00077483" w:rsidP="00A16AD8">
            <w:pPr>
              <w:rPr>
                <w:sz w:val="26"/>
                <w:szCs w:val="26"/>
              </w:rPr>
            </w:pPr>
            <w:r w:rsidRPr="00CE6FED">
              <w:rPr>
                <w:sz w:val="26"/>
                <w:szCs w:val="26"/>
              </w:rPr>
              <w:t>Quạt đứng.</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5.000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28</w:t>
            </w:r>
          </w:p>
        </w:tc>
        <w:tc>
          <w:tcPr>
            <w:tcW w:w="1867" w:type="pct"/>
            <w:shd w:val="clear" w:color="auto" w:fill="auto"/>
            <w:vAlign w:val="center"/>
          </w:tcPr>
          <w:p w:rsidR="00077483" w:rsidRPr="00CE6FED" w:rsidRDefault="00077483" w:rsidP="00A16AD8">
            <w:pPr>
              <w:rPr>
                <w:sz w:val="26"/>
                <w:szCs w:val="26"/>
              </w:rPr>
            </w:pPr>
            <w:r w:rsidRPr="00CE6FED">
              <w:rPr>
                <w:sz w:val="26"/>
                <w:szCs w:val="26"/>
              </w:rPr>
              <w:t>Đầu xịt thuốc.</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700.000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700.000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29</w:t>
            </w:r>
          </w:p>
        </w:tc>
        <w:tc>
          <w:tcPr>
            <w:tcW w:w="1867" w:type="pct"/>
            <w:shd w:val="clear" w:color="auto" w:fill="auto"/>
            <w:vAlign w:val="center"/>
          </w:tcPr>
          <w:p w:rsidR="00077483" w:rsidRPr="00CE6FED" w:rsidRDefault="00077483" w:rsidP="00A16AD8">
            <w:pPr>
              <w:rPr>
                <w:sz w:val="26"/>
                <w:szCs w:val="26"/>
              </w:rPr>
            </w:pPr>
            <w:r w:rsidRPr="00CE6FED">
              <w:rPr>
                <w:sz w:val="26"/>
                <w:szCs w:val="26"/>
              </w:rPr>
              <w:t>Xe rùa.</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Xe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30</w:t>
            </w:r>
          </w:p>
        </w:tc>
        <w:tc>
          <w:tcPr>
            <w:tcW w:w="1867" w:type="pct"/>
            <w:shd w:val="clear" w:color="auto" w:fill="auto"/>
            <w:vAlign w:val="center"/>
          </w:tcPr>
          <w:p w:rsidR="00077483" w:rsidRPr="00CE6FED" w:rsidRDefault="00077483" w:rsidP="00A16AD8">
            <w:pPr>
              <w:rPr>
                <w:sz w:val="26"/>
                <w:szCs w:val="26"/>
              </w:rPr>
            </w:pPr>
            <w:r>
              <w:rPr>
                <w:sz w:val="26"/>
                <w:szCs w:val="26"/>
              </w:rPr>
              <w:t>Cây</w:t>
            </w:r>
            <w:r w:rsidRPr="00CE6FED">
              <w:rPr>
                <w:sz w:val="26"/>
                <w:szCs w:val="26"/>
              </w:rPr>
              <w:t xml:space="preserve"> sứa.</w:t>
            </w:r>
          </w:p>
        </w:tc>
        <w:tc>
          <w:tcPr>
            <w:tcW w:w="528" w:type="pct"/>
            <w:shd w:val="clear" w:color="auto" w:fill="auto"/>
            <w:vAlign w:val="center"/>
          </w:tcPr>
          <w:p w:rsidR="00077483" w:rsidRPr="00CE6FED" w:rsidRDefault="00077483" w:rsidP="00A16AD8">
            <w:pPr>
              <w:jc w:val="center"/>
              <w:rPr>
                <w:sz w:val="26"/>
                <w:szCs w:val="26"/>
              </w:rPr>
            </w:pPr>
            <w:r>
              <w:rPr>
                <w:sz w:val="26"/>
                <w:szCs w:val="26"/>
              </w:rPr>
              <w:t>Cây</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5.000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31</w:t>
            </w:r>
          </w:p>
        </w:tc>
        <w:tc>
          <w:tcPr>
            <w:tcW w:w="1867" w:type="pct"/>
            <w:shd w:val="clear" w:color="auto" w:fill="auto"/>
            <w:vAlign w:val="center"/>
          </w:tcPr>
          <w:p w:rsidR="00077483" w:rsidRPr="00CE6FED" w:rsidRDefault="00077483" w:rsidP="00A16AD8">
            <w:pPr>
              <w:rPr>
                <w:sz w:val="26"/>
                <w:szCs w:val="26"/>
              </w:rPr>
            </w:pPr>
            <w:r w:rsidRPr="00CE6FED">
              <w:rPr>
                <w:sz w:val="26"/>
                <w:szCs w:val="26"/>
              </w:rPr>
              <w:t>Dao sắt.</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Cái</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32</w:t>
            </w:r>
          </w:p>
        </w:tc>
        <w:tc>
          <w:tcPr>
            <w:tcW w:w="1867" w:type="pct"/>
            <w:shd w:val="clear" w:color="auto" w:fill="auto"/>
            <w:vAlign w:val="center"/>
          </w:tcPr>
          <w:p w:rsidR="00077483" w:rsidRPr="00CE6FED" w:rsidRDefault="00077483" w:rsidP="00A16AD8">
            <w:pPr>
              <w:rPr>
                <w:sz w:val="26"/>
                <w:szCs w:val="26"/>
              </w:rPr>
            </w:pPr>
            <w:r w:rsidRPr="00CE6FED">
              <w:rPr>
                <w:sz w:val="26"/>
                <w:szCs w:val="26"/>
              </w:rPr>
              <w:t>Sọt nhựa có đá 1x2 bên trong.</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Cái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25</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250.000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33</w:t>
            </w:r>
          </w:p>
        </w:tc>
        <w:tc>
          <w:tcPr>
            <w:tcW w:w="1867" w:type="pct"/>
            <w:shd w:val="clear" w:color="auto" w:fill="auto"/>
            <w:vAlign w:val="center"/>
          </w:tcPr>
          <w:p w:rsidR="00077483" w:rsidRPr="00CE6FED" w:rsidRDefault="00077483" w:rsidP="00A16AD8">
            <w:pPr>
              <w:rPr>
                <w:sz w:val="26"/>
                <w:szCs w:val="26"/>
              </w:rPr>
            </w:pPr>
            <w:r w:rsidRPr="00CE6FED">
              <w:rPr>
                <w:sz w:val="26"/>
                <w:szCs w:val="26"/>
              </w:rPr>
              <w:t xml:space="preserve">Tủ thờ. </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Tủ</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5.000.000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5.000.000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34</w:t>
            </w:r>
          </w:p>
        </w:tc>
        <w:tc>
          <w:tcPr>
            <w:tcW w:w="1867" w:type="pct"/>
            <w:shd w:val="clear" w:color="auto" w:fill="auto"/>
            <w:vAlign w:val="center"/>
          </w:tcPr>
          <w:p w:rsidR="00077483" w:rsidRPr="00CE6FED" w:rsidRDefault="00077483" w:rsidP="00A16AD8">
            <w:pPr>
              <w:rPr>
                <w:sz w:val="26"/>
                <w:szCs w:val="26"/>
              </w:rPr>
            </w:pPr>
            <w:r w:rsidRPr="00CE6FED">
              <w:rPr>
                <w:sz w:val="26"/>
                <w:szCs w:val="26"/>
              </w:rPr>
              <w:t>Ổ cắm điện.</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Cái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70.000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140.000</w:t>
            </w:r>
          </w:p>
        </w:tc>
      </w:tr>
      <w:tr w:rsidR="00077483" w:rsidRPr="00CE6FED" w:rsidTr="00A16AD8">
        <w:trPr>
          <w:trHeight w:val="170"/>
        </w:trPr>
        <w:tc>
          <w:tcPr>
            <w:tcW w:w="374" w:type="pct"/>
            <w:shd w:val="clear" w:color="000000" w:fill="FFFFFF"/>
            <w:vAlign w:val="center"/>
            <w:hideMark/>
          </w:tcPr>
          <w:p w:rsidR="00077483" w:rsidRPr="00CE6FED" w:rsidRDefault="00077483" w:rsidP="00A16AD8">
            <w:pPr>
              <w:jc w:val="center"/>
              <w:rPr>
                <w:sz w:val="26"/>
                <w:szCs w:val="26"/>
              </w:rPr>
            </w:pPr>
            <w:r w:rsidRPr="00CE6FED">
              <w:rPr>
                <w:sz w:val="26"/>
                <w:szCs w:val="26"/>
              </w:rPr>
              <w:t>35</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Dĩa chưng trái cây.</w:t>
            </w:r>
          </w:p>
        </w:tc>
        <w:tc>
          <w:tcPr>
            <w:tcW w:w="528" w:type="pct"/>
            <w:shd w:val="clear" w:color="000000" w:fill="FFFFFF"/>
            <w:vAlign w:val="center"/>
          </w:tcPr>
          <w:p w:rsidR="00077483" w:rsidRPr="00CE6FED" w:rsidRDefault="00077483" w:rsidP="00A16AD8">
            <w:pPr>
              <w:jc w:val="center"/>
              <w:rPr>
                <w:sz w:val="26"/>
                <w:szCs w:val="26"/>
              </w:rPr>
            </w:pPr>
            <w:r w:rsidRPr="00CE6FED">
              <w:rPr>
                <w:sz w:val="26"/>
                <w:szCs w:val="26"/>
              </w:rPr>
              <w:t xml:space="preserve">Cái </w:t>
            </w:r>
          </w:p>
        </w:tc>
        <w:tc>
          <w:tcPr>
            <w:tcW w:w="529" w:type="pct"/>
            <w:shd w:val="clear" w:color="000000" w:fill="FFFFFF"/>
            <w:vAlign w:val="center"/>
          </w:tcPr>
          <w:p w:rsidR="00077483" w:rsidRPr="00CE6FED" w:rsidRDefault="00077483" w:rsidP="00A16AD8">
            <w:pPr>
              <w:jc w:val="center"/>
              <w:rPr>
                <w:sz w:val="26"/>
                <w:szCs w:val="26"/>
              </w:rPr>
            </w:pPr>
            <w:r w:rsidRPr="00CE6FED">
              <w:rPr>
                <w:sz w:val="26"/>
                <w:szCs w:val="26"/>
              </w:rPr>
              <w:t>03</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30.000</w:t>
            </w:r>
          </w:p>
        </w:tc>
      </w:tr>
      <w:tr w:rsidR="00077483" w:rsidRPr="00CE6FED" w:rsidTr="00A16AD8">
        <w:trPr>
          <w:trHeight w:val="170"/>
        </w:trPr>
        <w:tc>
          <w:tcPr>
            <w:tcW w:w="374" w:type="pct"/>
            <w:shd w:val="clear" w:color="000000" w:fill="FFFFFF"/>
            <w:vAlign w:val="center"/>
            <w:hideMark/>
          </w:tcPr>
          <w:p w:rsidR="00077483" w:rsidRPr="00CE6FED" w:rsidRDefault="00077483" w:rsidP="00A16AD8">
            <w:pPr>
              <w:jc w:val="center"/>
              <w:rPr>
                <w:sz w:val="26"/>
                <w:szCs w:val="26"/>
              </w:rPr>
            </w:pPr>
            <w:r w:rsidRPr="00CE6FED">
              <w:rPr>
                <w:sz w:val="26"/>
                <w:szCs w:val="26"/>
              </w:rPr>
              <w:t>36</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Tole dài 7,4m.</w:t>
            </w:r>
          </w:p>
        </w:tc>
        <w:tc>
          <w:tcPr>
            <w:tcW w:w="528" w:type="pct"/>
            <w:shd w:val="clear" w:color="000000" w:fill="FFFFFF"/>
            <w:vAlign w:val="center"/>
          </w:tcPr>
          <w:p w:rsidR="00077483" w:rsidRPr="00CE6FED" w:rsidRDefault="00077483" w:rsidP="00A16AD8">
            <w:pPr>
              <w:jc w:val="center"/>
              <w:rPr>
                <w:sz w:val="26"/>
                <w:szCs w:val="26"/>
              </w:rPr>
            </w:pPr>
            <w:r w:rsidRPr="00CE6FED">
              <w:rPr>
                <w:sz w:val="26"/>
                <w:szCs w:val="26"/>
              </w:rPr>
              <w:t xml:space="preserve">Tấm </w:t>
            </w:r>
          </w:p>
        </w:tc>
        <w:tc>
          <w:tcPr>
            <w:tcW w:w="529" w:type="pct"/>
            <w:shd w:val="clear" w:color="000000" w:fill="FFFFFF"/>
            <w:vAlign w:val="center"/>
          </w:tcPr>
          <w:p w:rsidR="00077483" w:rsidRPr="00CE6FED" w:rsidRDefault="00077483" w:rsidP="00A16AD8">
            <w:pPr>
              <w:jc w:val="center"/>
              <w:rPr>
                <w:sz w:val="26"/>
                <w:szCs w:val="26"/>
              </w:rPr>
            </w:pPr>
            <w:r w:rsidRPr="00CE6FED">
              <w:rPr>
                <w:sz w:val="26"/>
                <w:szCs w:val="26"/>
              </w:rPr>
              <w:t>07</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75.000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525.000</w:t>
            </w:r>
          </w:p>
        </w:tc>
      </w:tr>
      <w:tr w:rsidR="00077483" w:rsidRPr="00CE6FED" w:rsidTr="00A16AD8">
        <w:trPr>
          <w:trHeight w:val="170"/>
        </w:trPr>
        <w:tc>
          <w:tcPr>
            <w:tcW w:w="374" w:type="pct"/>
            <w:shd w:val="clear" w:color="000000" w:fill="FFFFFF"/>
            <w:vAlign w:val="center"/>
            <w:hideMark/>
          </w:tcPr>
          <w:p w:rsidR="00077483" w:rsidRPr="00CE6FED" w:rsidRDefault="00077483" w:rsidP="00A16AD8">
            <w:pPr>
              <w:jc w:val="center"/>
              <w:rPr>
                <w:sz w:val="26"/>
                <w:szCs w:val="26"/>
              </w:rPr>
            </w:pPr>
            <w:r w:rsidRPr="00CE6FED">
              <w:rPr>
                <w:sz w:val="26"/>
                <w:szCs w:val="26"/>
              </w:rPr>
              <w:t>37</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Tole dài 2,4m.</w:t>
            </w:r>
          </w:p>
        </w:tc>
        <w:tc>
          <w:tcPr>
            <w:tcW w:w="528" w:type="pct"/>
            <w:shd w:val="clear" w:color="000000" w:fill="FFFFFF"/>
            <w:vAlign w:val="center"/>
          </w:tcPr>
          <w:p w:rsidR="00077483" w:rsidRPr="00CE6FED" w:rsidRDefault="00077483" w:rsidP="00A16AD8">
            <w:pPr>
              <w:jc w:val="center"/>
              <w:rPr>
                <w:sz w:val="26"/>
                <w:szCs w:val="26"/>
              </w:rPr>
            </w:pPr>
            <w:r w:rsidRPr="00CE6FED">
              <w:rPr>
                <w:sz w:val="26"/>
                <w:szCs w:val="26"/>
              </w:rPr>
              <w:t xml:space="preserve">Tấm </w:t>
            </w:r>
          </w:p>
        </w:tc>
        <w:tc>
          <w:tcPr>
            <w:tcW w:w="529" w:type="pct"/>
            <w:shd w:val="clear" w:color="000000" w:fill="FFFFFF"/>
            <w:vAlign w:val="center"/>
          </w:tcPr>
          <w:p w:rsidR="00077483" w:rsidRPr="00CE6FED" w:rsidRDefault="00077483" w:rsidP="00A16AD8">
            <w:pPr>
              <w:jc w:val="center"/>
              <w:rPr>
                <w:sz w:val="26"/>
                <w:szCs w:val="26"/>
              </w:rPr>
            </w:pPr>
            <w:r w:rsidRPr="00CE6FED">
              <w:rPr>
                <w:sz w:val="26"/>
                <w:szCs w:val="26"/>
              </w:rPr>
              <w:t>12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300.000</w:t>
            </w:r>
          </w:p>
        </w:tc>
      </w:tr>
      <w:tr w:rsidR="00077483" w:rsidRPr="00CE6FED" w:rsidTr="00A16AD8">
        <w:trPr>
          <w:trHeight w:val="170"/>
        </w:trPr>
        <w:tc>
          <w:tcPr>
            <w:tcW w:w="374" w:type="pct"/>
            <w:shd w:val="clear" w:color="000000" w:fill="FFFFFF"/>
            <w:vAlign w:val="center"/>
            <w:hideMark/>
          </w:tcPr>
          <w:p w:rsidR="00077483" w:rsidRPr="00CE6FED" w:rsidRDefault="00077483" w:rsidP="00A16AD8">
            <w:pPr>
              <w:jc w:val="center"/>
              <w:rPr>
                <w:sz w:val="26"/>
                <w:szCs w:val="26"/>
              </w:rPr>
            </w:pPr>
            <w:r w:rsidRPr="00CE6FED">
              <w:rPr>
                <w:sz w:val="26"/>
                <w:szCs w:val="26"/>
              </w:rPr>
              <w:t>38</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Cửa kéo.</w:t>
            </w:r>
          </w:p>
        </w:tc>
        <w:tc>
          <w:tcPr>
            <w:tcW w:w="528" w:type="pct"/>
            <w:shd w:val="clear" w:color="000000" w:fill="FFFFFF"/>
            <w:vAlign w:val="center"/>
          </w:tcPr>
          <w:p w:rsidR="00077483" w:rsidRPr="00CE6FED" w:rsidRDefault="00077483" w:rsidP="00A16AD8">
            <w:pPr>
              <w:jc w:val="center"/>
              <w:rPr>
                <w:sz w:val="26"/>
                <w:szCs w:val="26"/>
              </w:rPr>
            </w:pPr>
            <w:r w:rsidRPr="00CE6FED">
              <w:rPr>
                <w:sz w:val="26"/>
                <w:szCs w:val="26"/>
              </w:rPr>
              <w:t>Bộ</w:t>
            </w:r>
          </w:p>
        </w:tc>
        <w:tc>
          <w:tcPr>
            <w:tcW w:w="529" w:type="pct"/>
            <w:shd w:val="clear" w:color="000000" w:fill="FFFFFF"/>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600.000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600.000</w:t>
            </w:r>
          </w:p>
        </w:tc>
      </w:tr>
      <w:tr w:rsidR="00077483" w:rsidRPr="00CE6FED" w:rsidTr="00A16AD8">
        <w:trPr>
          <w:trHeight w:val="170"/>
        </w:trPr>
        <w:tc>
          <w:tcPr>
            <w:tcW w:w="374" w:type="pct"/>
            <w:shd w:val="clear" w:color="000000" w:fill="FFFFFF"/>
            <w:vAlign w:val="center"/>
            <w:hideMark/>
          </w:tcPr>
          <w:p w:rsidR="00077483" w:rsidRPr="00CE6FED" w:rsidRDefault="00077483" w:rsidP="00A16AD8">
            <w:pPr>
              <w:jc w:val="center"/>
              <w:rPr>
                <w:sz w:val="26"/>
                <w:szCs w:val="26"/>
              </w:rPr>
            </w:pPr>
            <w:r w:rsidRPr="00CE6FED">
              <w:rPr>
                <w:sz w:val="26"/>
                <w:szCs w:val="26"/>
              </w:rPr>
              <w:t>39</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Xà gồ sắt 30x60 (mm), dài 6m.</w:t>
            </w:r>
          </w:p>
        </w:tc>
        <w:tc>
          <w:tcPr>
            <w:tcW w:w="528" w:type="pct"/>
            <w:shd w:val="clear" w:color="000000" w:fill="FFFFFF"/>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000000" w:fill="FFFFFF"/>
            <w:vAlign w:val="center"/>
          </w:tcPr>
          <w:p w:rsidR="00077483" w:rsidRPr="00CE6FED" w:rsidRDefault="00077483" w:rsidP="00A16AD8">
            <w:pPr>
              <w:jc w:val="center"/>
              <w:rPr>
                <w:sz w:val="26"/>
                <w:szCs w:val="26"/>
              </w:rPr>
            </w:pPr>
            <w:r w:rsidRPr="00CE6FED">
              <w:rPr>
                <w:sz w:val="26"/>
                <w:szCs w:val="26"/>
              </w:rPr>
              <w:t>19</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40.000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760.000</w:t>
            </w:r>
          </w:p>
        </w:tc>
      </w:tr>
      <w:tr w:rsidR="00077483" w:rsidRPr="00CE6FED" w:rsidTr="00A16AD8">
        <w:trPr>
          <w:trHeight w:val="170"/>
        </w:trPr>
        <w:tc>
          <w:tcPr>
            <w:tcW w:w="374" w:type="pct"/>
            <w:shd w:val="clear" w:color="000000" w:fill="FFFFFF"/>
            <w:vAlign w:val="center"/>
            <w:hideMark/>
          </w:tcPr>
          <w:p w:rsidR="00077483" w:rsidRPr="00CE6FED" w:rsidRDefault="00077483" w:rsidP="00A16AD8">
            <w:pPr>
              <w:jc w:val="center"/>
              <w:rPr>
                <w:sz w:val="26"/>
                <w:szCs w:val="26"/>
              </w:rPr>
            </w:pPr>
            <w:r w:rsidRPr="00CE6FED">
              <w:rPr>
                <w:sz w:val="26"/>
                <w:szCs w:val="26"/>
              </w:rPr>
              <w:t>40</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Xà gồ sắt 40x80 (mm), dài 6m.</w:t>
            </w:r>
          </w:p>
        </w:tc>
        <w:tc>
          <w:tcPr>
            <w:tcW w:w="528" w:type="pct"/>
            <w:shd w:val="clear" w:color="000000" w:fill="FFFFFF"/>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000000" w:fill="FFFFFF"/>
            <w:vAlign w:val="center"/>
          </w:tcPr>
          <w:p w:rsidR="00077483" w:rsidRPr="00CE6FED" w:rsidRDefault="00077483" w:rsidP="00A16AD8">
            <w:pPr>
              <w:jc w:val="center"/>
              <w:rPr>
                <w:sz w:val="26"/>
                <w:szCs w:val="26"/>
              </w:rPr>
            </w:pPr>
            <w:r w:rsidRPr="00CE6FED">
              <w:rPr>
                <w:sz w:val="26"/>
                <w:szCs w:val="26"/>
              </w:rPr>
              <w:t>09</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60.000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540.000</w:t>
            </w:r>
          </w:p>
        </w:tc>
      </w:tr>
      <w:tr w:rsidR="00077483" w:rsidRPr="00CE6FED" w:rsidTr="00A16AD8">
        <w:trPr>
          <w:trHeight w:val="170"/>
        </w:trPr>
        <w:tc>
          <w:tcPr>
            <w:tcW w:w="374" w:type="pct"/>
            <w:shd w:val="clear" w:color="000000" w:fill="FFFFFF"/>
            <w:vAlign w:val="center"/>
            <w:hideMark/>
          </w:tcPr>
          <w:p w:rsidR="00077483" w:rsidRPr="00CE6FED" w:rsidRDefault="00077483" w:rsidP="00A16AD8">
            <w:pPr>
              <w:jc w:val="center"/>
              <w:rPr>
                <w:sz w:val="26"/>
                <w:szCs w:val="26"/>
              </w:rPr>
            </w:pPr>
            <w:r w:rsidRPr="00CE6FED">
              <w:rPr>
                <w:sz w:val="26"/>
                <w:szCs w:val="26"/>
              </w:rPr>
              <w:t>41</w:t>
            </w:r>
          </w:p>
        </w:tc>
        <w:tc>
          <w:tcPr>
            <w:tcW w:w="1867" w:type="pct"/>
            <w:shd w:val="clear" w:color="000000" w:fill="FFFFFF"/>
            <w:vAlign w:val="center"/>
          </w:tcPr>
          <w:p w:rsidR="00077483" w:rsidRPr="00CE6FED" w:rsidRDefault="00077483" w:rsidP="00A16AD8">
            <w:pPr>
              <w:rPr>
                <w:sz w:val="26"/>
                <w:szCs w:val="26"/>
              </w:rPr>
            </w:pPr>
            <w:r w:rsidRPr="00CE6FED">
              <w:rPr>
                <w:sz w:val="26"/>
                <w:szCs w:val="26"/>
              </w:rPr>
              <w:t>Xà gồ sắt 40x80 (mm), dài 1m.</w:t>
            </w:r>
          </w:p>
        </w:tc>
        <w:tc>
          <w:tcPr>
            <w:tcW w:w="528" w:type="pct"/>
            <w:shd w:val="clear" w:color="000000" w:fill="FFFFFF"/>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000000" w:fill="FFFFFF"/>
            <w:vAlign w:val="center"/>
          </w:tcPr>
          <w:p w:rsidR="00077483" w:rsidRPr="00CE6FED" w:rsidRDefault="00077483" w:rsidP="00A16AD8">
            <w:pPr>
              <w:jc w:val="center"/>
              <w:rPr>
                <w:sz w:val="26"/>
                <w:szCs w:val="26"/>
              </w:rPr>
            </w:pPr>
            <w:r w:rsidRPr="00CE6FED">
              <w:rPr>
                <w:sz w:val="26"/>
                <w:szCs w:val="26"/>
              </w:rPr>
              <w:t>08</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80.000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42</w:t>
            </w:r>
          </w:p>
        </w:tc>
        <w:tc>
          <w:tcPr>
            <w:tcW w:w="1867" w:type="pct"/>
            <w:shd w:val="clear" w:color="auto" w:fill="auto"/>
            <w:vAlign w:val="center"/>
          </w:tcPr>
          <w:p w:rsidR="00077483" w:rsidRPr="00CE6FED" w:rsidRDefault="00077483" w:rsidP="00A16AD8">
            <w:pPr>
              <w:rPr>
                <w:sz w:val="26"/>
                <w:szCs w:val="26"/>
              </w:rPr>
            </w:pPr>
            <w:r w:rsidRPr="00CE6FED">
              <w:rPr>
                <w:sz w:val="26"/>
                <w:szCs w:val="26"/>
              </w:rPr>
              <w:t>Xà gồ sắt 30x60 (mm), dài 1m.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06</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6.000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36.000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43</w:t>
            </w:r>
          </w:p>
        </w:tc>
        <w:tc>
          <w:tcPr>
            <w:tcW w:w="1867" w:type="pct"/>
            <w:shd w:val="clear" w:color="auto" w:fill="auto"/>
            <w:vAlign w:val="center"/>
          </w:tcPr>
          <w:p w:rsidR="00077483" w:rsidRPr="00CE6FED" w:rsidRDefault="00077483" w:rsidP="00A16AD8">
            <w:pPr>
              <w:rPr>
                <w:sz w:val="26"/>
                <w:szCs w:val="26"/>
              </w:rPr>
            </w:pPr>
            <w:r w:rsidRPr="00CE6FED">
              <w:rPr>
                <w:sz w:val="26"/>
                <w:szCs w:val="26"/>
              </w:rPr>
              <w:t>Xà gồ sắt 30x60 (mm), dài 3,6m.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23.000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23.000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44</w:t>
            </w:r>
          </w:p>
        </w:tc>
        <w:tc>
          <w:tcPr>
            <w:tcW w:w="1867" w:type="pct"/>
            <w:shd w:val="clear" w:color="auto" w:fill="auto"/>
            <w:vAlign w:val="center"/>
          </w:tcPr>
          <w:p w:rsidR="00077483" w:rsidRPr="00CE6FED" w:rsidRDefault="00077483" w:rsidP="00A16AD8">
            <w:pPr>
              <w:rPr>
                <w:sz w:val="26"/>
                <w:szCs w:val="26"/>
              </w:rPr>
            </w:pPr>
            <w:r w:rsidRPr="00CE6FED">
              <w:rPr>
                <w:sz w:val="26"/>
                <w:szCs w:val="26"/>
              </w:rPr>
              <w:t>Cột sắt fi 114mm, dài 3,5 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70.000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140.000</w:t>
            </w:r>
          </w:p>
        </w:tc>
      </w:tr>
      <w:tr w:rsidR="00077483" w:rsidRPr="00CE6FED" w:rsidTr="00A16AD8">
        <w:trPr>
          <w:trHeight w:val="170"/>
        </w:trPr>
        <w:tc>
          <w:tcPr>
            <w:tcW w:w="374" w:type="pct"/>
            <w:shd w:val="clear" w:color="auto" w:fill="auto"/>
            <w:vAlign w:val="center"/>
            <w:hideMark/>
          </w:tcPr>
          <w:p w:rsidR="00077483" w:rsidRPr="00CE6FED" w:rsidRDefault="00077483" w:rsidP="00A16AD8">
            <w:pPr>
              <w:jc w:val="center"/>
              <w:rPr>
                <w:sz w:val="26"/>
                <w:szCs w:val="26"/>
              </w:rPr>
            </w:pPr>
            <w:r w:rsidRPr="00CE6FED">
              <w:rPr>
                <w:sz w:val="26"/>
                <w:szCs w:val="26"/>
              </w:rPr>
              <w:t>45</w:t>
            </w:r>
          </w:p>
        </w:tc>
        <w:tc>
          <w:tcPr>
            <w:tcW w:w="1867" w:type="pct"/>
            <w:shd w:val="clear" w:color="auto" w:fill="auto"/>
            <w:vAlign w:val="center"/>
          </w:tcPr>
          <w:p w:rsidR="00077483" w:rsidRPr="00CE6FED" w:rsidRDefault="00077483" w:rsidP="00A16AD8">
            <w:pPr>
              <w:rPr>
                <w:sz w:val="26"/>
                <w:szCs w:val="26"/>
              </w:rPr>
            </w:pPr>
            <w:r w:rsidRPr="00CE6FED">
              <w:rPr>
                <w:sz w:val="26"/>
                <w:szCs w:val="26"/>
              </w:rPr>
              <w:t>Cột sắt fi 114mm, dài 6 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120.000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240.000</w:t>
            </w:r>
          </w:p>
        </w:tc>
      </w:tr>
      <w:tr w:rsidR="00077483" w:rsidRPr="00CE6FED" w:rsidTr="00A16AD8">
        <w:trPr>
          <w:trHeight w:val="170"/>
        </w:trPr>
        <w:tc>
          <w:tcPr>
            <w:tcW w:w="374" w:type="pct"/>
            <w:shd w:val="clear" w:color="auto" w:fill="auto"/>
            <w:vAlign w:val="center"/>
          </w:tcPr>
          <w:p w:rsidR="00077483" w:rsidRPr="00CE6FED" w:rsidRDefault="00077483" w:rsidP="00A16AD8">
            <w:pPr>
              <w:jc w:val="center"/>
              <w:rPr>
                <w:sz w:val="26"/>
                <w:szCs w:val="26"/>
              </w:rPr>
            </w:pPr>
            <w:r w:rsidRPr="00CE6FED">
              <w:rPr>
                <w:sz w:val="26"/>
                <w:szCs w:val="26"/>
              </w:rPr>
              <w:t>46</w:t>
            </w:r>
          </w:p>
        </w:tc>
        <w:tc>
          <w:tcPr>
            <w:tcW w:w="1867" w:type="pct"/>
            <w:shd w:val="clear" w:color="auto" w:fill="auto"/>
            <w:vAlign w:val="center"/>
          </w:tcPr>
          <w:p w:rsidR="00077483" w:rsidRPr="00CE6FED" w:rsidRDefault="00077483" w:rsidP="00A16AD8">
            <w:pPr>
              <w:rPr>
                <w:sz w:val="26"/>
                <w:szCs w:val="26"/>
              </w:rPr>
            </w:pPr>
            <w:r w:rsidRPr="00CE6FED">
              <w:rPr>
                <w:sz w:val="26"/>
                <w:szCs w:val="26"/>
              </w:rPr>
              <w:t>Cột sắt fi 114mm, dài 5,5 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110.000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220.000</w:t>
            </w:r>
          </w:p>
        </w:tc>
      </w:tr>
      <w:tr w:rsidR="00077483" w:rsidRPr="00CE6FED" w:rsidTr="00A16AD8">
        <w:trPr>
          <w:trHeight w:val="170"/>
        </w:trPr>
        <w:tc>
          <w:tcPr>
            <w:tcW w:w="374" w:type="pct"/>
            <w:shd w:val="clear" w:color="auto" w:fill="auto"/>
            <w:vAlign w:val="center"/>
          </w:tcPr>
          <w:p w:rsidR="00077483" w:rsidRPr="00CE6FED" w:rsidRDefault="00077483" w:rsidP="00A16AD8">
            <w:pPr>
              <w:jc w:val="center"/>
              <w:rPr>
                <w:sz w:val="26"/>
                <w:szCs w:val="26"/>
              </w:rPr>
            </w:pPr>
            <w:r w:rsidRPr="00CE6FED">
              <w:rPr>
                <w:sz w:val="26"/>
                <w:szCs w:val="26"/>
              </w:rPr>
              <w:t>47</w:t>
            </w:r>
          </w:p>
        </w:tc>
        <w:tc>
          <w:tcPr>
            <w:tcW w:w="1867" w:type="pct"/>
            <w:shd w:val="clear" w:color="auto" w:fill="auto"/>
            <w:vAlign w:val="center"/>
          </w:tcPr>
          <w:p w:rsidR="00077483" w:rsidRPr="00CE6FED" w:rsidRDefault="00077483" w:rsidP="00A16AD8">
            <w:pPr>
              <w:rPr>
                <w:sz w:val="26"/>
                <w:szCs w:val="26"/>
              </w:rPr>
            </w:pPr>
            <w:r w:rsidRPr="00CE6FED">
              <w:rPr>
                <w:sz w:val="26"/>
                <w:szCs w:val="26"/>
              </w:rPr>
              <w:t>Cột sắt fi114mm, dài 5,8 m.</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 xml:space="preserve">Cây </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02</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115.000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230.000</w:t>
            </w:r>
          </w:p>
        </w:tc>
      </w:tr>
      <w:tr w:rsidR="00077483" w:rsidRPr="00CE6FED" w:rsidTr="00A16AD8">
        <w:trPr>
          <w:trHeight w:val="170"/>
        </w:trPr>
        <w:tc>
          <w:tcPr>
            <w:tcW w:w="374" w:type="pct"/>
            <w:shd w:val="clear" w:color="auto" w:fill="auto"/>
            <w:vAlign w:val="center"/>
          </w:tcPr>
          <w:p w:rsidR="00077483" w:rsidRPr="00CE6FED" w:rsidRDefault="00077483" w:rsidP="00A16AD8">
            <w:pPr>
              <w:jc w:val="center"/>
              <w:rPr>
                <w:sz w:val="26"/>
                <w:szCs w:val="26"/>
              </w:rPr>
            </w:pPr>
            <w:r w:rsidRPr="00CE6FED">
              <w:rPr>
                <w:sz w:val="26"/>
                <w:szCs w:val="26"/>
              </w:rPr>
              <w:t>48</w:t>
            </w:r>
          </w:p>
        </w:tc>
        <w:tc>
          <w:tcPr>
            <w:tcW w:w="1867" w:type="pct"/>
            <w:shd w:val="clear" w:color="auto" w:fill="auto"/>
            <w:vAlign w:val="center"/>
          </w:tcPr>
          <w:p w:rsidR="00077483" w:rsidRPr="00CE6FED" w:rsidRDefault="00077483" w:rsidP="00A16AD8">
            <w:pPr>
              <w:rPr>
                <w:sz w:val="26"/>
                <w:szCs w:val="26"/>
              </w:rPr>
            </w:pPr>
            <w:r w:rsidRPr="00CE6FED">
              <w:rPr>
                <w:sz w:val="26"/>
                <w:szCs w:val="26"/>
              </w:rPr>
              <w:t>Bình bông.</w:t>
            </w:r>
          </w:p>
        </w:tc>
        <w:tc>
          <w:tcPr>
            <w:tcW w:w="528" w:type="pct"/>
            <w:shd w:val="clear" w:color="auto" w:fill="auto"/>
            <w:vAlign w:val="center"/>
          </w:tcPr>
          <w:p w:rsidR="00077483" w:rsidRPr="00CE6FED" w:rsidRDefault="00077483" w:rsidP="00A16AD8">
            <w:pPr>
              <w:jc w:val="center"/>
              <w:rPr>
                <w:sz w:val="26"/>
                <w:szCs w:val="26"/>
              </w:rPr>
            </w:pPr>
            <w:r w:rsidRPr="00CE6FED">
              <w:rPr>
                <w:sz w:val="26"/>
                <w:szCs w:val="26"/>
              </w:rPr>
              <w:t>Bình</w:t>
            </w:r>
          </w:p>
        </w:tc>
        <w:tc>
          <w:tcPr>
            <w:tcW w:w="529" w:type="pct"/>
            <w:shd w:val="clear" w:color="auto" w:fill="auto"/>
            <w:vAlign w:val="center"/>
          </w:tcPr>
          <w:p w:rsidR="00077483" w:rsidRPr="00CE6FED" w:rsidRDefault="00077483" w:rsidP="00A16AD8">
            <w:pPr>
              <w:jc w:val="center"/>
              <w:rPr>
                <w:sz w:val="26"/>
                <w:szCs w:val="26"/>
              </w:rPr>
            </w:pPr>
            <w:r w:rsidRPr="00CE6FED">
              <w:rPr>
                <w:sz w:val="26"/>
                <w:szCs w:val="26"/>
              </w:rPr>
              <w:t>01</w:t>
            </w:r>
          </w:p>
        </w:tc>
        <w:tc>
          <w:tcPr>
            <w:tcW w:w="800" w:type="pct"/>
            <w:shd w:val="clear" w:color="auto" w:fill="auto"/>
            <w:vAlign w:val="center"/>
          </w:tcPr>
          <w:p w:rsidR="00077483" w:rsidRPr="00CE6FED" w:rsidRDefault="00077483" w:rsidP="00A16AD8">
            <w:pPr>
              <w:jc w:val="right"/>
              <w:rPr>
                <w:sz w:val="26"/>
                <w:szCs w:val="26"/>
              </w:rPr>
            </w:pPr>
            <w:r w:rsidRPr="00CE6FED">
              <w:rPr>
                <w:sz w:val="26"/>
                <w:szCs w:val="26"/>
              </w:rPr>
              <w:t>10.000</w:t>
            </w:r>
          </w:p>
        </w:tc>
        <w:tc>
          <w:tcPr>
            <w:tcW w:w="902" w:type="pct"/>
            <w:shd w:val="clear" w:color="auto" w:fill="auto"/>
            <w:vAlign w:val="center"/>
          </w:tcPr>
          <w:p w:rsidR="00077483" w:rsidRPr="00CE6FED" w:rsidRDefault="00077483" w:rsidP="00A16AD8">
            <w:pPr>
              <w:jc w:val="right"/>
              <w:rPr>
                <w:sz w:val="26"/>
                <w:szCs w:val="26"/>
              </w:rPr>
            </w:pPr>
            <w:r w:rsidRPr="00CE6FED">
              <w:rPr>
                <w:sz w:val="26"/>
                <w:szCs w:val="26"/>
              </w:rPr>
              <w:t>10.000</w:t>
            </w:r>
          </w:p>
        </w:tc>
      </w:tr>
      <w:tr w:rsidR="00077483" w:rsidRPr="00CE6FED" w:rsidTr="00A16AD8">
        <w:trPr>
          <w:trHeight w:val="170"/>
        </w:trPr>
        <w:tc>
          <w:tcPr>
            <w:tcW w:w="4098" w:type="pct"/>
            <w:gridSpan w:val="5"/>
            <w:shd w:val="clear" w:color="auto" w:fill="auto"/>
            <w:vAlign w:val="center"/>
          </w:tcPr>
          <w:p w:rsidR="00077483" w:rsidRPr="00CE6FED" w:rsidRDefault="00077483" w:rsidP="00A16AD8">
            <w:pPr>
              <w:jc w:val="center"/>
              <w:rPr>
                <w:b/>
                <w:sz w:val="26"/>
                <w:szCs w:val="26"/>
              </w:rPr>
            </w:pPr>
            <w:r w:rsidRPr="00CE6FED">
              <w:rPr>
                <w:b/>
                <w:sz w:val="26"/>
                <w:szCs w:val="26"/>
              </w:rPr>
              <w:t>Cộng:</w:t>
            </w:r>
          </w:p>
        </w:tc>
        <w:tc>
          <w:tcPr>
            <w:tcW w:w="902" w:type="pct"/>
            <w:shd w:val="clear" w:color="auto" w:fill="auto"/>
            <w:vAlign w:val="center"/>
          </w:tcPr>
          <w:p w:rsidR="00077483" w:rsidRPr="00CE6FED" w:rsidRDefault="00077483" w:rsidP="00A16AD8">
            <w:pPr>
              <w:jc w:val="right"/>
              <w:rPr>
                <w:b/>
                <w:sz w:val="26"/>
                <w:szCs w:val="26"/>
              </w:rPr>
            </w:pPr>
            <w:r w:rsidRPr="00CE6FED">
              <w:rPr>
                <w:b/>
                <w:sz w:val="26"/>
                <w:szCs w:val="26"/>
              </w:rPr>
              <w:t>17.157.000</w:t>
            </w:r>
          </w:p>
        </w:tc>
      </w:tr>
      <w:tr w:rsidR="00077483" w:rsidRPr="00D203E4" w:rsidTr="00A16AD8">
        <w:trPr>
          <w:trHeight w:val="170"/>
        </w:trPr>
        <w:tc>
          <w:tcPr>
            <w:tcW w:w="5000" w:type="pct"/>
            <w:gridSpan w:val="6"/>
            <w:shd w:val="clear" w:color="auto" w:fill="auto"/>
            <w:vAlign w:val="center"/>
          </w:tcPr>
          <w:p w:rsidR="00077483" w:rsidRPr="00D203E4" w:rsidRDefault="00077483" w:rsidP="00A16AD8">
            <w:pPr>
              <w:jc w:val="center"/>
              <w:rPr>
                <w:i/>
                <w:sz w:val="26"/>
                <w:szCs w:val="26"/>
              </w:rPr>
            </w:pPr>
            <w:r w:rsidRPr="00D203E4">
              <w:rPr>
                <w:i/>
                <w:sz w:val="26"/>
                <w:szCs w:val="26"/>
                <w:u w:val="single"/>
              </w:rPr>
              <w:t>Bằng chữ:</w:t>
            </w:r>
            <w:r w:rsidRPr="00D203E4">
              <w:rPr>
                <w:i/>
                <w:sz w:val="26"/>
                <w:szCs w:val="26"/>
              </w:rPr>
              <w:t xml:space="preserve"> Mười bảy triệu, một trăm năm mươi bảy nghìn đồng ./.</w:t>
            </w:r>
          </w:p>
          <w:p w:rsidR="00077483" w:rsidRPr="00D203E4" w:rsidRDefault="00077483" w:rsidP="00A16AD8">
            <w:pPr>
              <w:jc w:val="center"/>
              <w:rPr>
                <w:i/>
                <w:sz w:val="26"/>
                <w:szCs w:val="26"/>
              </w:rPr>
            </w:pPr>
          </w:p>
        </w:tc>
      </w:tr>
    </w:tbl>
    <w:p w:rsidR="005563A2" w:rsidRDefault="005563A2" w:rsidP="005563A2">
      <w:pPr>
        <w:spacing w:before="120"/>
        <w:ind w:firstLine="720"/>
        <w:jc w:val="both"/>
        <w:rPr>
          <w:color w:val="000000"/>
          <w:sz w:val="28"/>
          <w:szCs w:val="28"/>
          <w:lang w:val="nl-NL"/>
        </w:rPr>
      </w:pPr>
      <w:r>
        <w:rPr>
          <w:color w:val="000000"/>
          <w:sz w:val="28"/>
          <w:szCs w:val="28"/>
          <w:lang w:val="nl-NL"/>
        </w:rPr>
        <w:t xml:space="preserve">Trong thời hạn </w:t>
      </w:r>
      <w:r>
        <w:rPr>
          <w:color w:val="000000"/>
          <w:sz w:val="28"/>
          <w:szCs w:val="28"/>
          <w:lang w:val="vi-VN"/>
        </w:rPr>
        <w:t>0</w:t>
      </w:r>
      <w:r>
        <w:rPr>
          <w:color w:val="000000"/>
          <w:sz w:val="28"/>
          <w:szCs w:val="28"/>
          <w:lang w:val="nl-NL"/>
        </w:rPr>
        <w:t xml:space="preserve">5 ngày làm việc kể từ ngày nhận được Thông </w:t>
      </w:r>
      <w:r w:rsidR="00537428">
        <w:rPr>
          <w:color w:val="000000"/>
          <w:sz w:val="28"/>
          <w:szCs w:val="28"/>
          <w:lang w:val="nl-NL"/>
        </w:rPr>
        <w:t>báo này,</w:t>
      </w:r>
      <w:r>
        <w:rPr>
          <w:color w:val="000000"/>
          <w:sz w:val="28"/>
          <w:szCs w:val="28"/>
          <w:lang w:val="nl-NL"/>
        </w:rPr>
        <w:t xml:space="preserve"> người phải thi hành án được quyền gửi đơn yêu cầu định giá lại tài sản một lần và phải nộp ngay tạm ứng chi phí định giá lại tài sản</w:t>
      </w:r>
      <w:r>
        <w:rPr>
          <w:color w:val="000000"/>
          <w:sz w:val="28"/>
          <w:szCs w:val="28"/>
          <w:lang w:val="vi-VN"/>
        </w:rPr>
        <w:t xml:space="preserve"> </w:t>
      </w:r>
      <w:r>
        <w:rPr>
          <w:i/>
          <w:color w:val="000000"/>
          <w:sz w:val="28"/>
          <w:szCs w:val="28"/>
          <w:lang w:val="vi-VN"/>
        </w:rPr>
        <w:t>(áp dụng đối với trường hợp thông báo kết quả thẩm định giá tài sản)</w:t>
      </w:r>
      <w:r>
        <w:rPr>
          <w:color w:val="000000"/>
          <w:sz w:val="28"/>
          <w:szCs w:val="28"/>
          <w:lang w:val="nl-NL"/>
        </w:rPr>
        <w:t xml:space="preserve">.  </w:t>
      </w:r>
    </w:p>
    <w:p w:rsidR="005563A2" w:rsidRDefault="005563A2" w:rsidP="005563A2">
      <w:pPr>
        <w:spacing w:before="120"/>
        <w:jc w:val="both"/>
        <w:rPr>
          <w:b/>
          <w:color w:val="000000"/>
          <w:sz w:val="26"/>
          <w:szCs w:val="26"/>
          <w:lang w:val="nl-NL"/>
        </w:rPr>
      </w:pPr>
      <w:r>
        <w:rPr>
          <w:color w:val="000000"/>
          <w:sz w:val="28"/>
          <w:szCs w:val="28"/>
          <w:lang w:val="nl-NL"/>
        </w:rPr>
        <w:t xml:space="preserve">          Vậy, thông bá</w:t>
      </w:r>
      <w:r w:rsidR="00077483">
        <w:rPr>
          <w:color w:val="000000"/>
          <w:sz w:val="28"/>
          <w:szCs w:val="28"/>
          <w:lang w:val="nl-NL"/>
        </w:rPr>
        <w:t>o để ông Hồng, bà Phấn</w:t>
      </w:r>
      <w:r w:rsidR="009B4099">
        <w:rPr>
          <w:color w:val="000000"/>
          <w:sz w:val="28"/>
          <w:szCs w:val="28"/>
          <w:lang w:val="nl-NL"/>
        </w:rPr>
        <w:t xml:space="preserve"> </w:t>
      </w:r>
      <w:r>
        <w:rPr>
          <w:color w:val="000000"/>
          <w:sz w:val="28"/>
          <w:szCs w:val="28"/>
          <w:lang w:val="nl-NL"/>
        </w:rPr>
        <w:t>biết./.</w:t>
      </w:r>
      <w:r>
        <w:rPr>
          <w:color w:val="000000"/>
          <w:sz w:val="28"/>
          <w:szCs w:val="28"/>
          <w:lang w:val="nl-NL"/>
        </w:rPr>
        <w:tab/>
      </w:r>
      <w:r>
        <w:rPr>
          <w:color w:val="000000"/>
          <w:sz w:val="28"/>
          <w:szCs w:val="28"/>
          <w:lang w:val="nl-NL"/>
        </w:rPr>
        <w:tab/>
      </w:r>
      <w:r>
        <w:rPr>
          <w:color w:val="000000"/>
          <w:sz w:val="28"/>
          <w:szCs w:val="28"/>
          <w:lang w:val="nl-NL"/>
        </w:rPr>
        <w:tab/>
      </w:r>
      <w:r>
        <w:rPr>
          <w:color w:val="000000"/>
          <w:sz w:val="28"/>
          <w:szCs w:val="28"/>
          <w:lang w:val="nl-NL"/>
        </w:rPr>
        <w:tab/>
      </w:r>
    </w:p>
    <w:tbl>
      <w:tblPr>
        <w:tblW w:w="10106" w:type="dxa"/>
        <w:tblInd w:w="-348" w:type="dxa"/>
        <w:tblLook w:val="04A0" w:firstRow="1" w:lastRow="0" w:firstColumn="1" w:lastColumn="0" w:noHBand="0" w:noVBand="1"/>
      </w:tblPr>
      <w:tblGrid>
        <w:gridCol w:w="5053"/>
        <w:gridCol w:w="5053"/>
      </w:tblGrid>
      <w:tr w:rsidR="005563A2" w:rsidTr="0075484D">
        <w:tc>
          <w:tcPr>
            <w:tcW w:w="4698" w:type="dxa"/>
          </w:tcPr>
          <w:p w:rsidR="005563A2" w:rsidRDefault="005563A2" w:rsidP="0075484D">
            <w:pPr>
              <w:jc w:val="both"/>
              <w:rPr>
                <w:b/>
                <w:i/>
                <w:color w:val="000000"/>
                <w:lang w:val="vi-VN"/>
              </w:rPr>
            </w:pPr>
            <w:r>
              <w:rPr>
                <w:b/>
                <w:i/>
                <w:color w:val="000000"/>
                <w:lang w:val="nl-NL"/>
              </w:rPr>
              <w:t xml:space="preserve">  Nơi nhận:</w:t>
            </w:r>
          </w:p>
          <w:p w:rsidR="005563A2" w:rsidRDefault="005563A2" w:rsidP="0075484D">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vi-VN"/>
              </w:rPr>
              <w:t>Đ</w:t>
            </w:r>
            <w:r>
              <w:rPr>
                <w:color w:val="000000"/>
                <w:sz w:val="22"/>
                <w:szCs w:val="22"/>
                <w:lang w:val="nl-NL"/>
              </w:rPr>
              <w:t>ương sự;</w:t>
            </w:r>
          </w:p>
          <w:p w:rsidR="005563A2" w:rsidRDefault="005563A2" w:rsidP="0075484D">
            <w:pPr>
              <w:jc w:val="both"/>
              <w:rPr>
                <w:color w:val="000000"/>
                <w:sz w:val="22"/>
                <w:lang w:val="nl-NL"/>
              </w:rPr>
            </w:pPr>
            <w:r>
              <w:rPr>
                <w:color w:val="000000"/>
                <w:sz w:val="22"/>
                <w:szCs w:val="22"/>
                <w:lang w:val="vi-VN"/>
              </w:rPr>
              <w:t xml:space="preserve">   </w:t>
            </w:r>
            <w:r>
              <w:rPr>
                <w:color w:val="000000"/>
                <w:sz w:val="22"/>
                <w:szCs w:val="22"/>
                <w:lang w:val="nl-NL"/>
              </w:rPr>
              <w:t xml:space="preserve">- Viện kiểm sát nhân </w:t>
            </w:r>
            <w:r w:rsidR="009B4099">
              <w:rPr>
                <w:color w:val="000000"/>
                <w:sz w:val="22"/>
                <w:szCs w:val="22"/>
                <w:lang w:val="nl-NL"/>
              </w:rPr>
              <w:t>dânHCL</w:t>
            </w:r>
            <w:r>
              <w:rPr>
                <w:color w:val="000000"/>
                <w:sz w:val="22"/>
                <w:szCs w:val="22"/>
                <w:lang w:val="nl-NL"/>
              </w:rPr>
              <w:t>;</w:t>
            </w:r>
          </w:p>
          <w:p w:rsidR="005563A2" w:rsidRDefault="005563A2" w:rsidP="0075484D">
            <w:pPr>
              <w:jc w:val="both"/>
              <w:rPr>
                <w:color w:val="000000"/>
                <w:sz w:val="22"/>
                <w:lang w:val="vi-VN"/>
              </w:rPr>
            </w:pPr>
            <w:r>
              <w:rPr>
                <w:color w:val="000000"/>
                <w:sz w:val="22"/>
                <w:szCs w:val="22"/>
                <w:lang w:val="vi-VN"/>
              </w:rPr>
              <w:t xml:space="preserve">  </w:t>
            </w:r>
            <w:r w:rsidR="009B4099">
              <w:rPr>
                <w:color w:val="000000"/>
                <w:sz w:val="22"/>
                <w:szCs w:val="22"/>
                <w:lang w:val="vi-VN"/>
              </w:rPr>
              <w:t xml:space="preserve"> - </w:t>
            </w:r>
            <w:r w:rsidR="009B4099">
              <w:rPr>
                <w:color w:val="000000"/>
                <w:sz w:val="22"/>
                <w:szCs w:val="22"/>
              </w:rPr>
              <w:t>Niêm yết UBND xã</w:t>
            </w:r>
            <w:r>
              <w:rPr>
                <w:color w:val="000000"/>
                <w:sz w:val="22"/>
                <w:szCs w:val="22"/>
                <w:lang w:val="vi-VN"/>
              </w:rPr>
              <w:t>;</w:t>
            </w:r>
          </w:p>
          <w:p w:rsidR="005563A2" w:rsidRDefault="005563A2" w:rsidP="0075484D">
            <w:pPr>
              <w:jc w:val="both"/>
              <w:rPr>
                <w:color w:val="000000"/>
                <w:lang w:val="vi-VN"/>
              </w:rPr>
            </w:pPr>
            <w:r>
              <w:rPr>
                <w:color w:val="000000"/>
                <w:sz w:val="22"/>
                <w:szCs w:val="22"/>
                <w:lang w:val="vi-VN"/>
              </w:rPr>
              <w:t xml:space="preserve">   </w:t>
            </w:r>
            <w:r>
              <w:rPr>
                <w:color w:val="000000"/>
                <w:sz w:val="22"/>
                <w:szCs w:val="22"/>
              </w:rPr>
              <w:t>- Lưu: VT, HSTH</w:t>
            </w:r>
            <w:r>
              <w:rPr>
                <w:color w:val="000000"/>
                <w:sz w:val="22"/>
                <w:szCs w:val="22"/>
                <w:lang w:val="vi-VN"/>
              </w:rPr>
              <w:t>A.</w:t>
            </w:r>
          </w:p>
        </w:tc>
        <w:tc>
          <w:tcPr>
            <w:tcW w:w="4698" w:type="dxa"/>
          </w:tcPr>
          <w:p w:rsidR="001D5863" w:rsidRDefault="001D5863" w:rsidP="0075484D">
            <w:pPr>
              <w:jc w:val="center"/>
              <w:rPr>
                <w:b/>
                <w:color w:val="000000"/>
                <w:szCs w:val="28"/>
              </w:rPr>
            </w:pPr>
          </w:p>
          <w:p w:rsidR="005563A2" w:rsidRDefault="005563A2" w:rsidP="0075484D">
            <w:pPr>
              <w:jc w:val="center"/>
              <w:rPr>
                <w:b/>
                <w:color w:val="000000"/>
                <w:szCs w:val="28"/>
              </w:rPr>
            </w:pPr>
            <w:r>
              <w:rPr>
                <w:b/>
                <w:color w:val="000000"/>
                <w:sz w:val="28"/>
                <w:szCs w:val="28"/>
              </w:rPr>
              <w:t>CHẤP HÀNH VIÊN</w:t>
            </w:r>
          </w:p>
          <w:p w:rsidR="009B4099" w:rsidRDefault="009B4099" w:rsidP="0075484D">
            <w:pPr>
              <w:jc w:val="center"/>
              <w:rPr>
                <w:b/>
                <w:color w:val="000000"/>
                <w:szCs w:val="28"/>
              </w:rPr>
            </w:pPr>
          </w:p>
          <w:p w:rsidR="009B4099" w:rsidRDefault="009B4099" w:rsidP="0075484D">
            <w:pPr>
              <w:jc w:val="center"/>
              <w:rPr>
                <w:b/>
                <w:color w:val="000000"/>
                <w:szCs w:val="28"/>
              </w:rPr>
            </w:pPr>
          </w:p>
          <w:p w:rsidR="00F661A4" w:rsidRPr="00EE0488" w:rsidRDefault="00EE0488" w:rsidP="0075484D">
            <w:pPr>
              <w:jc w:val="center"/>
              <w:rPr>
                <w:i/>
                <w:color w:val="000000"/>
                <w:szCs w:val="28"/>
              </w:rPr>
            </w:pPr>
            <w:r w:rsidRPr="00EE0488">
              <w:rPr>
                <w:i/>
                <w:color w:val="000000"/>
                <w:sz w:val="28"/>
                <w:szCs w:val="28"/>
              </w:rPr>
              <w:t>(Đã ký)</w:t>
            </w:r>
          </w:p>
          <w:p w:rsidR="001D5863" w:rsidRDefault="001D5863" w:rsidP="0075484D">
            <w:pPr>
              <w:jc w:val="center"/>
              <w:rPr>
                <w:b/>
                <w:color w:val="000000"/>
                <w:szCs w:val="28"/>
              </w:rPr>
            </w:pPr>
          </w:p>
          <w:p w:rsidR="009B4099" w:rsidRDefault="009B4099" w:rsidP="0075484D">
            <w:pPr>
              <w:jc w:val="center"/>
              <w:rPr>
                <w:color w:val="000000"/>
                <w:szCs w:val="28"/>
                <w:lang w:val="nl-NL"/>
              </w:rPr>
            </w:pPr>
            <w:r>
              <w:rPr>
                <w:b/>
                <w:color w:val="000000"/>
                <w:sz w:val="28"/>
                <w:szCs w:val="28"/>
              </w:rPr>
              <w:t>Nguyễn Ngọc Trang</w:t>
            </w:r>
          </w:p>
        </w:tc>
      </w:tr>
    </w:tbl>
    <w:p w:rsidR="00E849A5" w:rsidRDefault="00E849A5"/>
    <w:sectPr w:rsidR="00E849A5" w:rsidSect="001D5863">
      <w:pgSz w:w="11907" w:h="16840" w:code="9"/>
      <w:pgMar w:top="284" w:right="1134" w:bottom="426"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A2"/>
    <w:rsid w:val="00070D7F"/>
    <w:rsid w:val="00077483"/>
    <w:rsid w:val="001A02A7"/>
    <w:rsid w:val="001A4F38"/>
    <w:rsid w:val="001D5863"/>
    <w:rsid w:val="00380875"/>
    <w:rsid w:val="003D6EE7"/>
    <w:rsid w:val="004762B3"/>
    <w:rsid w:val="00537428"/>
    <w:rsid w:val="005563A2"/>
    <w:rsid w:val="006B133D"/>
    <w:rsid w:val="00834DD1"/>
    <w:rsid w:val="008378C9"/>
    <w:rsid w:val="009652FD"/>
    <w:rsid w:val="009668F8"/>
    <w:rsid w:val="009B4099"/>
    <w:rsid w:val="00AA029A"/>
    <w:rsid w:val="00B0248B"/>
    <w:rsid w:val="00CA650A"/>
    <w:rsid w:val="00DF07C8"/>
    <w:rsid w:val="00E42733"/>
    <w:rsid w:val="00E849A5"/>
    <w:rsid w:val="00EE0488"/>
    <w:rsid w:val="00F661A4"/>
    <w:rsid w:val="00FC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A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A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B40F4-CAE3-4BAD-B9B0-8958E4320D19}"/>
</file>

<file path=customXml/itemProps2.xml><?xml version="1.0" encoding="utf-8"?>
<ds:datastoreItem xmlns:ds="http://schemas.openxmlformats.org/officeDocument/2006/customXml" ds:itemID="{0A5EEDD6-105C-43D6-B504-E239A6200C37}"/>
</file>

<file path=customXml/itemProps3.xml><?xml version="1.0" encoding="utf-8"?>
<ds:datastoreItem xmlns:ds="http://schemas.openxmlformats.org/officeDocument/2006/customXml" ds:itemID="{25B82A84-1D4A-436F-839E-A548BFC33A34}"/>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2024-04-05T04:20:00Z</cp:lastPrinted>
  <dcterms:created xsi:type="dcterms:W3CDTF">2024-04-05T04:25:00Z</dcterms:created>
  <dcterms:modified xsi:type="dcterms:W3CDTF">2024-04-05T04:25:00Z</dcterms:modified>
</cp:coreProperties>
</file>